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5858" w:rsidRPr="001619DF" w:rsidRDefault="00DB1FB6" w:rsidP="001619DF">
      <w:pPr>
        <w:pStyle w:val="Titel"/>
        <w:divId w:val="2040739977"/>
      </w:pPr>
      <w:bookmarkStart w:id="0" w:name="_GoBack"/>
      <w:r w:rsidRPr="001619DF">
        <w:t xml:space="preserve">Anhang </w:t>
      </w:r>
      <w:r w:rsidR="00CB1810" w:rsidRPr="001619DF">
        <w:t>J2</w:t>
      </w:r>
      <w:r w:rsidR="0039027C">
        <w:t xml:space="preserve"> </w:t>
      </w:r>
      <w:r w:rsidR="0039027C" w:rsidRPr="0039027C">
        <w:t xml:space="preserve">zu FMA-Richtlinie </w:t>
      </w:r>
      <w:r w:rsidR="00D86C17">
        <w:t>2016/</w:t>
      </w:r>
      <w:r w:rsidR="00296D11">
        <w:t>2</w:t>
      </w:r>
      <w:r w:rsidRPr="001619DF">
        <w:t xml:space="preserve">: </w:t>
      </w:r>
      <w:r w:rsidR="00FC19E7" w:rsidRPr="001619DF">
        <w:t xml:space="preserve">Inhalt </w:t>
      </w:r>
      <w:r w:rsidRPr="001619DF">
        <w:t xml:space="preserve">und Gliederung </w:t>
      </w:r>
      <w:r w:rsidR="00FC19E7" w:rsidRPr="001619DF">
        <w:t xml:space="preserve">des Prüfberichts </w:t>
      </w:r>
    </w:p>
    <w:bookmarkEnd w:id="0"/>
    <w:p w:rsidR="0000146E" w:rsidRDefault="004D456A" w:rsidP="0000146E">
      <w:pPr>
        <w:pStyle w:val="Verzeichnis1"/>
        <w:divId w:val="2040739977"/>
        <w:rPr>
          <w:rFonts w:asciiTheme="minorHAnsi" w:eastAsiaTheme="minorEastAsia" w:hAnsiTheme="minorHAnsi" w:cstheme="minorBidi"/>
          <w:b w:val="0"/>
          <w:sz w:val="22"/>
          <w:szCs w:val="22"/>
          <w:lang w:val="de-CH" w:eastAsia="de-CH"/>
        </w:rPr>
      </w:pPr>
      <w:r w:rsidRPr="001619DF">
        <w:rPr>
          <w:rFonts w:eastAsiaTheme="minorEastAsia" w:cs="Arial"/>
          <w:b w:val="0"/>
          <w:sz w:val="16"/>
          <w:szCs w:val="16"/>
          <w:lang w:val="de-CH" w:eastAsia="de-CH"/>
        </w:rPr>
        <w:fldChar w:fldCharType="begin"/>
      </w:r>
      <w:r w:rsidRPr="001619DF">
        <w:rPr>
          <w:rFonts w:eastAsiaTheme="minorEastAsia" w:cs="Arial"/>
          <w:b w:val="0"/>
          <w:sz w:val="16"/>
          <w:szCs w:val="16"/>
          <w:lang w:val="de-CH" w:eastAsia="de-CH"/>
        </w:rPr>
        <w:instrText xml:space="preserve"> TOC \t "Ü2;2;Ü1;1;Ü3;3;Übers 4;4" </w:instrText>
      </w:r>
      <w:r w:rsidRPr="001619DF">
        <w:rPr>
          <w:rFonts w:eastAsiaTheme="minorEastAsia" w:cs="Arial"/>
          <w:b w:val="0"/>
          <w:sz w:val="16"/>
          <w:szCs w:val="16"/>
          <w:lang w:val="de-CH" w:eastAsia="de-CH"/>
        </w:rPr>
        <w:fldChar w:fldCharType="separate"/>
      </w:r>
      <w:r w:rsidR="0000146E" w:rsidRPr="000D1199">
        <w:rPr>
          <w:rFonts w:cs="Arial"/>
        </w:rPr>
        <w:t>1</w:t>
      </w:r>
      <w:r w:rsidR="0000146E">
        <w:rPr>
          <w:rFonts w:asciiTheme="minorHAnsi" w:eastAsiaTheme="minorEastAsia" w:hAnsiTheme="minorHAnsi" w:cstheme="minorBidi"/>
          <w:b w:val="0"/>
          <w:sz w:val="22"/>
          <w:szCs w:val="22"/>
          <w:lang w:val="de-CH" w:eastAsia="de-CH"/>
        </w:rPr>
        <w:tab/>
      </w:r>
      <w:r w:rsidR="0000146E" w:rsidRPr="000D1199">
        <w:t>Wesentliche Eigenheiten der geprüften Gesellschaft</w:t>
      </w:r>
      <w:r w:rsidR="0000146E">
        <w:tab/>
      </w:r>
      <w:r w:rsidR="0000146E">
        <w:fldChar w:fldCharType="begin"/>
      </w:r>
      <w:r w:rsidR="0000146E">
        <w:instrText xml:space="preserve"> PAGEREF _Toc473299174 \h </w:instrText>
      </w:r>
      <w:r w:rsidR="0000146E">
        <w:fldChar w:fldCharType="separate"/>
      </w:r>
      <w:r w:rsidR="0000146E">
        <w:t>3</w:t>
      </w:r>
      <w:r w:rsidR="0000146E">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2</w:t>
      </w:r>
      <w:r>
        <w:rPr>
          <w:rFonts w:asciiTheme="minorHAnsi" w:eastAsiaTheme="minorEastAsia" w:hAnsiTheme="minorHAnsi" w:cstheme="minorBidi"/>
          <w:b w:val="0"/>
          <w:sz w:val="22"/>
          <w:szCs w:val="22"/>
          <w:lang w:val="de-CH" w:eastAsia="de-CH"/>
        </w:rPr>
        <w:tab/>
      </w:r>
      <w:r w:rsidRPr="000D1199">
        <w:t>Zusammenfassung der Prüfergebnisse</w:t>
      </w:r>
      <w:r>
        <w:tab/>
      </w:r>
      <w:r>
        <w:fldChar w:fldCharType="begin"/>
      </w:r>
      <w:r>
        <w:instrText xml:space="preserve"> PAGEREF _Toc473299175 \h </w:instrText>
      </w:r>
      <w:r>
        <w:fldChar w:fldCharType="separate"/>
      </w:r>
      <w:r>
        <w:t>4</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2.1</w:t>
      </w:r>
      <w:r>
        <w:rPr>
          <w:rFonts w:asciiTheme="minorHAnsi" w:eastAsiaTheme="minorEastAsia" w:hAnsiTheme="minorHAnsi" w:cstheme="minorBidi"/>
          <w:color w:val="auto"/>
          <w:sz w:val="22"/>
          <w:szCs w:val="22"/>
          <w:lang w:val="de-CH" w:eastAsia="de-CH"/>
        </w:rPr>
        <w:tab/>
      </w:r>
      <w:r w:rsidRPr="000D1199">
        <w:rPr>
          <w:color w:val="auto"/>
        </w:rPr>
        <w:t>Beanstandungen mit Fristansetzungen</w:t>
      </w:r>
      <w:r>
        <w:tab/>
      </w:r>
      <w:r>
        <w:fldChar w:fldCharType="begin"/>
      </w:r>
      <w:r>
        <w:instrText xml:space="preserve"> PAGEREF _Toc473299176 \h </w:instrText>
      </w:r>
      <w:r>
        <w:fldChar w:fldCharType="separate"/>
      </w:r>
      <w:r>
        <w:t>4</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2.2</w:t>
      </w:r>
      <w:r>
        <w:rPr>
          <w:rFonts w:asciiTheme="minorHAnsi" w:eastAsiaTheme="minorEastAsia" w:hAnsiTheme="minorHAnsi" w:cstheme="minorBidi"/>
          <w:color w:val="auto"/>
          <w:sz w:val="22"/>
          <w:szCs w:val="22"/>
          <w:lang w:val="de-CH" w:eastAsia="de-CH"/>
        </w:rPr>
        <w:tab/>
      </w:r>
      <w:r w:rsidRPr="000D1199">
        <w:rPr>
          <w:color w:val="auto"/>
        </w:rPr>
        <w:t>Beanstandungen mit Fristansetzungen zum Vorjahr</w:t>
      </w:r>
      <w:r>
        <w:tab/>
      </w:r>
      <w:r>
        <w:fldChar w:fldCharType="begin"/>
      </w:r>
      <w:r>
        <w:instrText xml:space="preserve"> PAGEREF _Toc473299177 \h </w:instrText>
      </w:r>
      <w:r>
        <w:fldChar w:fldCharType="separate"/>
      </w:r>
      <w:r>
        <w:t>4</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2.3</w:t>
      </w:r>
      <w:r>
        <w:rPr>
          <w:rFonts w:asciiTheme="minorHAnsi" w:eastAsiaTheme="minorEastAsia" w:hAnsiTheme="minorHAnsi" w:cstheme="minorBidi"/>
          <w:color w:val="auto"/>
          <w:sz w:val="22"/>
          <w:szCs w:val="22"/>
          <w:lang w:val="de-CH" w:eastAsia="de-CH"/>
        </w:rPr>
        <w:tab/>
      </w:r>
      <w:r w:rsidRPr="000D1199">
        <w:rPr>
          <w:color w:val="auto"/>
        </w:rPr>
        <w:t>Wesentliche Feststellungen und Empfehlungen</w:t>
      </w:r>
      <w:r>
        <w:tab/>
      </w:r>
      <w:r>
        <w:fldChar w:fldCharType="begin"/>
      </w:r>
      <w:r>
        <w:instrText xml:space="preserve"> PAGEREF _Toc473299178 \h </w:instrText>
      </w:r>
      <w:r>
        <w:fldChar w:fldCharType="separate"/>
      </w:r>
      <w:r>
        <w:t>4</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2.4</w:t>
      </w:r>
      <w:r>
        <w:rPr>
          <w:rFonts w:asciiTheme="minorHAnsi" w:eastAsiaTheme="minorEastAsia" w:hAnsiTheme="minorHAnsi" w:cstheme="minorBidi"/>
          <w:color w:val="auto"/>
          <w:sz w:val="22"/>
          <w:szCs w:val="22"/>
          <w:lang w:val="de-CH" w:eastAsia="de-CH"/>
        </w:rPr>
        <w:tab/>
      </w:r>
      <w:r w:rsidRPr="000D1199">
        <w:rPr>
          <w:color w:val="auto"/>
        </w:rPr>
        <w:t>Wichtige Informationen</w:t>
      </w:r>
      <w:r>
        <w:tab/>
      </w:r>
      <w:r>
        <w:fldChar w:fldCharType="begin"/>
      </w:r>
      <w:r>
        <w:instrText xml:space="preserve"> PAGEREF _Toc473299179 \h </w:instrText>
      </w:r>
      <w:r>
        <w:fldChar w:fldCharType="separate"/>
      </w:r>
      <w:r>
        <w:t>5</w:t>
      </w:r>
      <w:r>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3</w:t>
      </w:r>
      <w:r>
        <w:rPr>
          <w:rFonts w:asciiTheme="minorHAnsi" w:eastAsiaTheme="minorEastAsia" w:hAnsiTheme="minorHAnsi" w:cstheme="minorBidi"/>
          <w:b w:val="0"/>
          <w:sz w:val="22"/>
          <w:szCs w:val="22"/>
          <w:lang w:val="de-CH" w:eastAsia="de-CH"/>
        </w:rPr>
        <w:tab/>
      </w:r>
      <w:r w:rsidRPr="000D1199">
        <w:t>Konsolidierte und zusätzliche Beaufsichtigung</w:t>
      </w:r>
      <w:r>
        <w:tab/>
      </w:r>
      <w:r>
        <w:fldChar w:fldCharType="begin"/>
      </w:r>
      <w:r>
        <w:instrText xml:space="preserve"> PAGEREF _Toc473299180 \h </w:instrText>
      </w:r>
      <w:r>
        <w:fldChar w:fldCharType="separate"/>
      </w:r>
      <w:r>
        <w:t>6</w:t>
      </w:r>
      <w:r>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4</w:t>
      </w:r>
      <w:r>
        <w:rPr>
          <w:rFonts w:asciiTheme="minorHAnsi" w:eastAsiaTheme="minorEastAsia" w:hAnsiTheme="minorHAnsi" w:cstheme="minorBidi"/>
          <w:b w:val="0"/>
          <w:sz w:val="22"/>
          <w:szCs w:val="22"/>
          <w:lang w:val="de-CH" w:eastAsia="de-CH"/>
        </w:rPr>
        <w:tab/>
      </w:r>
      <w:r w:rsidRPr="000D1199">
        <w:t>Einhaltung der Zulassungsvoraussetzungen</w:t>
      </w:r>
      <w:r>
        <w:tab/>
      </w:r>
      <w:r>
        <w:fldChar w:fldCharType="begin"/>
      </w:r>
      <w:r>
        <w:instrText xml:space="preserve"> PAGEREF _Toc473299181 \h </w:instrText>
      </w:r>
      <w:r>
        <w:fldChar w:fldCharType="separate"/>
      </w:r>
      <w:r>
        <w:t>6</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4.1</w:t>
      </w:r>
      <w:r>
        <w:rPr>
          <w:rFonts w:asciiTheme="minorHAnsi" w:eastAsiaTheme="minorEastAsia" w:hAnsiTheme="minorHAnsi" w:cstheme="minorBidi"/>
          <w:color w:val="auto"/>
          <w:sz w:val="22"/>
          <w:szCs w:val="22"/>
          <w:lang w:val="de-CH" w:eastAsia="de-CH"/>
        </w:rPr>
        <w:tab/>
      </w:r>
      <w:r w:rsidRPr="000D1199">
        <w:rPr>
          <w:color w:val="auto"/>
        </w:rPr>
        <w:t>Einhaltung der Eigenmittelvorschriften</w:t>
      </w:r>
      <w:r>
        <w:tab/>
      </w:r>
      <w:r>
        <w:fldChar w:fldCharType="begin"/>
      </w:r>
      <w:r>
        <w:instrText xml:space="preserve"> PAGEREF _Toc473299182 \h </w:instrText>
      </w:r>
      <w:r>
        <w:fldChar w:fldCharType="separate"/>
      </w:r>
      <w:r>
        <w:t>6</w:t>
      </w:r>
      <w: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4.1.1</w:t>
      </w:r>
      <w:r>
        <w:rPr>
          <w:rFonts w:asciiTheme="minorHAnsi" w:eastAsiaTheme="minorEastAsia" w:hAnsiTheme="minorHAnsi" w:cstheme="minorBidi"/>
          <w:noProof/>
          <w:color w:val="auto"/>
          <w:sz w:val="22"/>
          <w:szCs w:val="22"/>
          <w:lang w:val="de-CH" w:eastAsia="de-CH"/>
        </w:rPr>
        <w:tab/>
      </w:r>
      <w:r w:rsidRPr="000D1199">
        <w:rPr>
          <w:noProof/>
          <w:color w:val="auto"/>
        </w:rPr>
        <w:t>Vermögens- und Ertragslage</w:t>
      </w:r>
      <w:r>
        <w:rPr>
          <w:noProof/>
        </w:rPr>
        <w:tab/>
      </w:r>
      <w:r>
        <w:rPr>
          <w:noProof/>
        </w:rPr>
        <w:fldChar w:fldCharType="begin"/>
      </w:r>
      <w:r>
        <w:rPr>
          <w:noProof/>
        </w:rPr>
        <w:instrText xml:space="preserve"> PAGEREF _Toc473299183 \h </w:instrText>
      </w:r>
      <w:r>
        <w:rPr>
          <w:noProof/>
        </w:rPr>
      </w:r>
      <w:r>
        <w:rPr>
          <w:noProof/>
        </w:rPr>
        <w:fldChar w:fldCharType="separate"/>
      </w:r>
      <w:r>
        <w:rPr>
          <w:noProof/>
        </w:rPr>
        <w:t>6</w:t>
      </w:r>
      <w:r>
        <w:rPr>
          <w:noProof/>
        </w:rP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4.2</w:t>
      </w:r>
      <w:r>
        <w:rPr>
          <w:rFonts w:asciiTheme="minorHAnsi" w:eastAsiaTheme="minorEastAsia" w:hAnsiTheme="minorHAnsi" w:cstheme="minorBidi"/>
          <w:color w:val="auto"/>
          <w:sz w:val="22"/>
          <w:szCs w:val="22"/>
          <w:lang w:val="de-CH" w:eastAsia="de-CH"/>
        </w:rPr>
        <w:tab/>
      </w:r>
      <w:r w:rsidRPr="000D1199">
        <w:rPr>
          <w:color w:val="auto"/>
        </w:rPr>
        <w:t>Gewähr für einwandfreie Geschäftstätigkeit der mit der Verwaltung und Geschäftsleitung betrauten Personen</w:t>
      </w:r>
      <w:r>
        <w:tab/>
      </w:r>
      <w:r>
        <w:fldChar w:fldCharType="begin"/>
      </w:r>
      <w:r>
        <w:instrText xml:space="preserve"> PAGEREF _Toc473299184 \h </w:instrText>
      </w:r>
      <w:r>
        <w:fldChar w:fldCharType="separate"/>
      </w:r>
      <w:r>
        <w:t>7</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4.3</w:t>
      </w:r>
      <w:r>
        <w:rPr>
          <w:rFonts w:asciiTheme="minorHAnsi" w:eastAsiaTheme="minorEastAsia" w:hAnsiTheme="minorHAnsi" w:cstheme="minorBidi"/>
          <w:color w:val="auto"/>
          <w:sz w:val="22"/>
          <w:szCs w:val="22"/>
          <w:lang w:val="de-CH" w:eastAsia="de-CH"/>
        </w:rPr>
        <w:tab/>
      </w:r>
      <w:r w:rsidRPr="000D1199">
        <w:rPr>
          <w:color w:val="auto"/>
        </w:rPr>
        <w:t>Geschäftsplan</w:t>
      </w:r>
      <w:r>
        <w:tab/>
      </w:r>
      <w:r>
        <w:fldChar w:fldCharType="begin"/>
      </w:r>
      <w:r>
        <w:instrText xml:space="preserve"> PAGEREF _Toc473299185 \h </w:instrText>
      </w:r>
      <w:r>
        <w:fldChar w:fldCharType="separate"/>
      </w:r>
      <w:r>
        <w:t>7</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4.4</w:t>
      </w:r>
      <w:r>
        <w:rPr>
          <w:rFonts w:asciiTheme="minorHAnsi" w:eastAsiaTheme="minorEastAsia" w:hAnsiTheme="minorHAnsi" w:cstheme="minorBidi"/>
          <w:color w:val="auto"/>
          <w:sz w:val="22"/>
          <w:szCs w:val="22"/>
          <w:lang w:val="de-CH" w:eastAsia="de-CH"/>
        </w:rPr>
        <w:tab/>
      </w:r>
      <w:r w:rsidRPr="000D1199">
        <w:rPr>
          <w:color w:val="auto"/>
        </w:rPr>
        <w:t>Guter Ruf und Einfluss der qualifiziert Beteiligten</w:t>
      </w:r>
      <w:r>
        <w:tab/>
      </w:r>
      <w:r>
        <w:fldChar w:fldCharType="begin"/>
      </w:r>
      <w:r>
        <w:instrText xml:space="preserve"> PAGEREF _Toc473299186 \h </w:instrText>
      </w:r>
      <w:r>
        <w:fldChar w:fldCharType="separate"/>
      </w:r>
      <w:r>
        <w:t>7</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4.5</w:t>
      </w:r>
      <w:r>
        <w:rPr>
          <w:rFonts w:asciiTheme="minorHAnsi" w:eastAsiaTheme="minorEastAsia" w:hAnsiTheme="minorHAnsi" w:cstheme="minorBidi"/>
          <w:color w:val="auto"/>
          <w:sz w:val="22"/>
          <w:szCs w:val="22"/>
          <w:lang w:val="de-CH" w:eastAsia="de-CH"/>
        </w:rPr>
        <w:tab/>
      </w:r>
      <w:r w:rsidRPr="000D1199">
        <w:rPr>
          <w:color w:val="auto"/>
        </w:rPr>
        <w:t>Hauptverwaltung und Sitz in Liechtenstein</w:t>
      </w:r>
      <w:r>
        <w:tab/>
      </w:r>
      <w:r>
        <w:fldChar w:fldCharType="begin"/>
      </w:r>
      <w:r>
        <w:instrText xml:space="preserve"> PAGEREF _Toc473299187 \h </w:instrText>
      </w:r>
      <w:r>
        <w:fldChar w:fldCharType="separate"/>
      </w:r>
      <w:r>
        <w:t>7</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4.6</w:t>
      </w:r>
      <w:r>
        <w:rPr>
          <w:rFonts w:asciiTheme="minorHAnsi" w:eastAsiaTheme="minorEastAsia" w:hAnsiTheme="minorHAnsi" w:cstheme="minorBidi"/>
          <w:color w:val="auto"/>
          <w:sz w:val="22"/>
          <w:szCs w:val="22"/>
          <w:lang w:val="de-CH" w:eastAsia="de-CH"/>
        </w:rPr>
        <w:tab/>
      </w:r>
      <w:r w:rsidRPr="000D1199">
        <w:rPr>
          <w:color w:val="auto"/>
        </w:rPr>
        <w:t>Rechtsform</w:t>
      </w:r>
      <w:r>
        <w:tab/>
      </w:r>
      <w:r>
        <w:fldChar w:fldCharType="begin"/>
      </w:r>
      <w:r>
        <w:instrText xml:space="preserve"> PAGEREF _Toc473299188 \h </w:instrText>
      </w:r>
      <w:r>
        <w:fldChar w:fldCharType="separate"/>
      </w:r>
      <w:r>
        <w:t>7</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4.7</w:t>
      </w:r>
      <w:r>
        <w:rPr>
          <w:rFonts w:asciiTheme="minorHAnsi" w:eastAsiaTheme="minorEastAsia" w:hAnsiTheme="minorHAnsi" w:cstheme="minorBidi"/>
          <w:color w:val="auto"/>
          <w:sz w:val="22"/>
          <w:szCs w:val="22"/>
          <w:lang w:val="de-CH" w:eastAsia="de-CH"/>
        </w:rPr>
        <w:tab/>
      </w:r>
      <w:r w:rsidRPr="000D1199">
        <w:rPr>
          <w:color w:val="auto"/>
        </w:rPr>
        <w:t>Organisation</w:t>
      </w:r>
      <w:r>
        <w:tab/>
      </w:r>
      <w:r>
        <w:fldChar w:fldCharType="begin"/>
      </w:r>
      <w:r>
        <w:instrText xml:space="preserve"> PAGEREF _Toc473299189 \h </w:instrText>
      </w:r>
      <w:r>
        <w:fldChar w:fldCharType="separate"/>
      </w:r>
      <w:r>
        <w:t>8</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4.8</w:t>
      </w:r>
      <w:r>
        <w:rPr>
          <w:rFonts w:asciiTheme="minorHAnsi" w:eastAsiaTheme="minorEastAsia" w:hAnsiTheme="minorHAnsi" w:cstheme="minorBidi"/>
          <w:color w:val="auto"/>
          <w:sz w:val="22"/>
          <w:szCs w:val="22"/>
          <w:lang w:val="de-CH" w:eastAsia="de-CH"/>
        </w:rPr>
        <w:tab/>
      </w:r>
      <w:r w:rsidRPr="000D1199">
        <w:rPr>
          <w:color w:val="auto"/>
        </w:rPr>
        <w:t>Vergütungspolitik</w:t>
      </w:r>
      <w:r>
        <w:tab/>
      </w:r>
      <w:r>
        <w:fldChar w:fldCharType="begin"/>
      </w:r>
      <w:r>
        <w:instrText xml:space="preserve"> PAGEREF _Toc473299190 \h </w:instrText>
      </w:r>
      <w:r>
        <w:fldChar w:fldCharType="separate"/>
      </w:r>
      <w:r>
        <w:t>8</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4.9</w:t>
      </w:r>
      <w:r>
        <w:rPr>
          <w:rFonts w:asciiTheme="minorHAnsi" w:eastAsiaTheme="minorEastAsia" w:hAnsiTheme="minorHAnsi" w:cstheme="minorBidi"/>
          <w:color w:val="auto"/>
          <w:sz w:val="22"/>
          <w:szCs w:val="22"/>
          <w:lang w:val="de-CH" w:eastAsia="de-CH"/>
        </w:rPr>
        <w:tab/>
      </w:r>
      <w:r w:rsidRPr="000D1199">
        <w:rPr>
          <w:color w:val="auto"/>
        </w:rPr>
        <w:t>Vergütungsgrundsätze und -praktiken</w:t>
      </w:r>
      <w:r>
        <w:tab/>
      </w:r>
      <w:r>
        <w:fldChar w:fldCharType="begin"/>
      </w:r>
      <w:r>
        <w:instrText xml:space="preserve"> PAGEREF _Toc473299191 \h </w:instrText>
      </w:r>
      <w:r>
        <w:fldChar w:fldCharType="separate"/>
      </w:r>
      <w:r>
        <w:t>8</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4.10</w:t>
      </w:r>
      <w:r>
        <w:rPr>
          <w:rFonts w:asciiTheme="minorHAnsi" w:eastAsiaTheme="minorEastAsia" w:hAnsiTheme="minorHAnsi" w:cstheme="minorBidi"/>
          <w:color w:val="auto"/>
          <w:sz w:val="22"/>
          <w:szCs w:val="22"/>
          <w:lang w:val="de-CH" w:eastAsia="de-CH"/>
        </w:rPr>
        <w:tab/>
      </w:r>
      <w:r w:rsidRPr="000D1199">
        <w:rPr>
          <w:color w:val="auto"/>
        </w:rPr>
        <w:t>Einhaltung der Anforderungen bei Aufgabenübertragungen</w:t>
      </w:r>
      <w:r>
        <w:tab/>
      </w:r>
      <w:r>
        <w:fldChar w:fldCharType="begin"/>
      </w:r>
      <w:r>
        <w:instrText xml:space="preserve"> PAGEREF _Toc473299192 \h </w:instrText>
      </w:r>
      <w:r>
        <w:fldChar w:fldCharType="separate"/>
      </w:r>
      <w:r>
        <w:t>8</w:t>
      </w:r>
      <w:r>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5</w:t>
      </w:r>
      <w:r>
        <w:rPr>
          <w:rFonts w:asciiTheme="minorHAnsi" w:eastAsiaTheme="minorEastAsia" w:hAnsiTheme="minorHAnsi" w:cstheme="minorBidi"/>
          <w:b w:val="0"/>
          <w:sz w:val="22"/>
          <w:szCs w:val="22"/>
          <w:lang w:val="de-CH" w:eastAsia="de-CH"/>
        </w:rPr>
        <w:tab/>
      </w:r>
      <w:r w:rsidRPr="000D1199">
        <w:t>Pflichten der Gesellschaft</w:t>
      </w:r>
      <w:r>
        <w:tab/>
      </w:r>
      <w:r>
        <w:fldChar w:fldCharType="begin"/>
      </w:r>
      <w:r>
        <w:instrText xml:space="preserve"> PAGEREF _Toc473299193 \h </w:instrText>
      </w:r>
      <w:r>
        <w:fldChar w:fldCharType="separate"/>
      </w:r>
      <w:r>
        <w:t>8</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5.1</w:t>
      </w:r>
      <w:r>
        <w:rPr>
          <w:rFonts w:asciiTheme="minorHAnsi" w:eastAsiaTheme="minorEastAsia" w:hAnsiTheme="minorHAnsi" w:cstheme="minorBidi"/>
          <w:color w:val="auto"/>
          <w:sz w:val="22"/>
          <w:szCs w:val="22"/>
          <w:lang w:val="de-CH" w:eastAsia="de-CH"/>
        </w:rPr>
        <w:tab/>
      </w:r>
      <w:r w:rsidRPr="000D1199">
        <w:rPr>
          <w:color w:val="auto"/>
        </w:rPr>
        <w:t>Angemessenheit der Organisation und internen Kontrollmechanismen (inkl. Informatik)</w:t>
      </w:r>
      <w:r>
        <w:tab/>
      </w:r>
      <w:r>
        <w:fldChar w:fldCharType="begin"/>
      </w:r>
      <w:r>
        <w:instrText xml:space="preserve"> PAGEREF _Toc473299194 \h </w:instrText>
      </w:r>
      <w:r>
        <w:fldChar w:fldCharType="separate"/>
      </w:r>
      <w:r>
        <w:t>9</w:t>
      </w:r>
      <w: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5.1.1</w:t>
      </w:r>
      <w:r>
        <w:rPr>
          <w:rFonts w:asciiTheme="minorHAnsi" w:eastAsiaTheme="minorEastAsia" w:hAnsiTheme="minorHAnsi" w:cstheme="minorBidi"/>
          <w:noProof/>
          <w:color w:val="auto"/>
          <w:sz w:val="22"/>
          <w:szCs w:val="22"/>
          <w:lang w:val="de-CH" w:eastAsia="de-CH"/>
        </w:rPr>
        <w:tab/>
      </w:r>
      <w:r w:rsidRPr="000D1199">
        <w:rPr>
          <w:noProof/>
          <w:color w:val="auto"/>
        </w:rPr>
        <w:t>Ständige Risikomanagement-Funktion</w:t>
      </w:r>
      <w:r>
        <w:rPr>
          <w:noProof/>
        </w:rPr>
        <w:tab/>
      </w:r>
      <w:r>
        <w:rPr>
          <w:noProof/>
        </w:rPr>
        <w:fldChar w:fldCharType="begin"/>
      </w:r>
      <w:r>
        <w:rPr>
          <w:noProof/>
        </w:rPr>
        <w:instrText xml:space="preserve"> PAGEREF _Toc473299195 \h </w:instrText>
      </w:r>
      <w:r>
        <w:rPr>
          <w:noProof/>
        </w:rPr>
      </w:r>
      <w:r>
        <w:rPr>
          <w:noProof/>
        </w:rPr>
        <w:fldChar w:fldCharType="separate"/>
      </w:r>
      <w:r>
        <w:rPr>
          <w:noProof/>
        </w:rPr>
        <w:t>10</w:t>
      </w:r>
      <w:r>
        <w:rPr>
          <w:noProof/>
        </w:rP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5.1.2</w:t>
      </w:r>
      <w:r>
        <w:rPr>
          <w:rFonts w:asciiTheme="minorHAnsi" w:eastAsiaTheme="minorEastAsia" w:hAnsiTheme="minorHAnsi" w:cstheme="minorBidi"/>
          <w:noProof/>
          <w:color w:val="auto"/>
          <w:sz w:val="22"/>
          <w:szCs w:val="22"/>
          <w:lang w:val="de-CH" w:eastAsia="de-CH"/>
        </w:rPr>
        <w:tab/>
      </w:r>
      <w:r w:rsidRPr="000D1199">
        <w:rPr>
          <w:noProof/>
          <w:color w:val="auto"/>
        </w:rPr>
        <w:t>Risikomanagement-Grundsätze</w:t>
      </w:r>
      <w:r>
        <w:rPr>
          <w:noProof/>
        </w:rPr>
        <w:tab/>
      </w:r>
      <w:r>
        <w:rPr>
          <w:noProof/>
        </w:rPr>
        <w:fldChar w:fldCharType="begin"/>
      </w:r>
      <w:r>
        <w:rPr>
          <w:noProof/>
        </w:rPr>
        <w:instrText xml:space="preserve"> PAGEREF _Toc473299196 \h </w:instrText>
      </w:r>
      <w:r>
        <w:rPr>
          <w:noProof/>
        </w:rPr>
      </w:r>
      <w:r>
        <w:rPr>
          <w:noProof/>
        </w:rPr>
        <w:fldChar w:fldCharType="separate"/>
      </w:r>
      <w:r>
        <w:rPr>
          <w:noProof/>
        </w:rPr>
        <w:t>10</w:t>
      </w:r>
      <w:r>
        <w:rPr>
          <w:noProof/>
        </w:rPr>
        <w:fldChar w:fldCharType="end"/>
      </w:r>
    </w:p>
    <w:p w:rsidR="0000146E" w:rsidRDefault="0000146E" w:rsidP="0000146E">
      <w:pPr>
        <w:pStyle w:val="Verzeichnis4"/>
        <w:divId w:val="2040739977"/>
        <w:rPr>
          <w:rFonts w:asciiTheme="minorHAnsi" w:eastAsiaTheme="minorEastAsia" w:hAnsiTheme="minorHAnsi" w:cstheme="minorBidi"/>
          <w:color w:val="auto"/>
          <w:sz w:val="22"/>
          <w:szCs w:val="22"/>
          <w:lang w:val="de-CH" w:eastAsia="de-CH"/>
        </w:rPr>
      </w:pPr>
      <w:r w:rsidRPr="000D1199">
        <w:rPr>
          <w:color w:val="auto"/>
        </w:rPr>
        <w:t>5.1.2.1</w:t>
      </w:r>
      <w:r>
        <w:rPr>
          <w:rFonts w:asciiTheme="minorHAnsi" w:eastAsiaTheme="minorEastAsia" w:hAnsiTheme="minorHAnsi" w:cstheme="minorBidi"/>
          <w:color w:val="auto"/>
          <w:sz w:val="22"/>
          <w:szCs w:val="22"/>
          <w:lang w:val="de-CH" w:eastAsia="de-CH"/>
        </w:rPr>
        <w:tab/>
      </w:r>
      <w:r w:rsidRPr="000D1199">
        <w:rPr>
          <w:color w:val="auto"/>
        </w:rPr>
        <w:t>Risikomanagement-System</w:t>
      </w:r>
      <w:r>
        <w:tab/>
      </w:r>
      <w:r>
        <w:fldChar w:fldCharType="begin"/>
      </w:r>
      <w:r>
        <w:instrText xml:space="preserve"> PAGEREF _Toc473299197 \h </w:instrText>
      </w:r>
      <w:r>
        <w:fldChar w:fldCharType="separate"/>
      </w:r>
      <w:r>
        <w:t>10</w:t>
      </w:r>
      <w:r>
        <w:fldChar w:fldCharType="end"/>
      </w:r>
    </w:p>
    <w:p w:rsidR="0000146E" w:rsidRDefault="0000146E" w:rsidP="0000146E">
      <w:pPr>
        <w:pStyle w:val="Verzeichnis4"/>
        <w:divId w:val="2040739977"/>
        <w:rPr>
          <w:rFonts w:asciiTheme="minorHAnsi" w:eastAsiaTheme="minorEastAsia" w:hAnsiTheme="minorHAnsi" w:cstheme="minorBidi"/>
          <w:color w:val="auto"/>
          <w:sz w:val="22"/>
          <w:szCs w:val="22"/>
          <w:lang w:val="de-CH" w:eastAsia="de-CH"/>
        </w:rPr>
      </w:pPr>
      <w:r w:rsidRPr="000D1199">
        <w:rPr>
          <w:color w:val="auto"/>
        </w:rPr>
        <w:t>5.1.2.2</w:t>
      </w:r>
      <w:r>
        <w:rPr>
          <w:rFonts w:asciiTheme="minorHAnsi" w:eastAsiaTheme="minorEastAsia" w:hAnsiTheme="minorHAnsi" w:cstheme="minorBidi"/>
          <w:color w:val="auto"/>
          <w:sz w:val="22"/>
          <w:szCs w:val="22"/>
          <w:lang w:val="de-CH" w:eastAsia="de-CH"/>
        </w:rPr>
        <w:tab/>
      </w:r>
      <w:r w:rsidRPr="000D1199">
        <w:rPr>
          <w:color w:val="auto"/>
        </w:rPr>
        <w:t>Risikokontrolle (Messung und Management von Risiken)</w:t>
      </w:r>
      <w:r>
        <w:tab/>
      </w:r>
      <w:r>
        <w:fldChar w:fldCharType="begin"/>
      </w:r>
      <w:r>
        <w:instrText xml:space="preserve"> PAGEREF _Toc473299198 \h </w:instrText>
      </w:r>
      <w:r>
        <w:fldChar w:fldCharType="separate"/>
      </w:r>
      <w:r>
        <w:t>11</w:t>
      </w:r>
      <w: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5.1.3</w:t>
      </w:r>
      <w:r>
        <w:rPr>
          <w:rFonts w:asciiTheme="minorHAnsi" w:eastAsiaTheme="minorEastAsia" w:hAnsiTheme="minorHAnsi" w:cstheme="minorBidi"/>
          <w:noProof/>
          <w:color w:val="auto"/>
          <w:sz w:val="22"/>
          <w:szCs w:val="22"/>
          <w:lang w:val="de-CH" w:eastAsia="de-CH"/>
        </w:rPr>
        <w:tab/>
      </w:r>
      <w:r w:rsidRPr="000D1199">
        <w:rPr>
          <w:b/>
          <w:noProof/>
          <w:color w:val="auto"/>
        </w:rPr>
        <w:t>Angemessenheit des Beschwerdemanagements</w:t>
      </w:r>
      <w:r>
        <w:rPr>
          <w:noProof/>
        </w:rPr>
        <w:tab/>
      </w:r>
      <w:r>
        <w:rPr>
          <w:noProof/>
        </w:rPr>
        <w:fldChar w:fldCharType="begin"/>
      </w:r>
      <w:r>
        <w:rPr>
          <w:noProof/>
        </w:rPr>
        <w:instrText xml:space="preserve"> PAGEREF _Toc473299199 \h </w:instrText>
      </w:r>
      <w:r>
        <w:rPr>
          <w:noProof/>
        </w:rPr>
      </w:r>
      <w:r>
        <w:rPr>
          <w:noProof/>
        </w:rPr>
        <w:fldChar w:fldCharType="separate"/>
      </w:r>
      <w:r>
        <w:rPr>
          <w:noProof/>
        </w:rPr>
        <w:t>11</w:t>
      </w:r>
      <w:r>
        <w:rPr>
          <w:noProof/>
        </w:rP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5.1.4</w:t>
      </w:r>
      <w:r>
        <w:rPr>
          <w:rFonts w:asciiTheme="minorHAnsi" w:eastAsiaTheme="minorEastAsia" w:hAnsiTheme="minorHAnsi" w:cstheme="minorBidi"/>
          <w:noProof/>
          <w:color w:val="auto"/>
          <w:sz w:val="22"/>
          <w:szCs w:val="22"/>
          <w:lang w:val="de-CH" w:eastAsia="de-CH"/>
        </w:rPr>
        <w:tab/>
      </w:r>
      <w:r w:rsidRPr="000D1199">
        <w:rPr>
          <w:b/>
          <w:noProof/>
          <w:color w:val="auto"/>
        </w:rPr>
        <w:t>Angemessenheit der ständigen Compliance-Funktion</w:t>
      </w:r>
      <w:r>
        <w:rPr>
          <w:noProof/>
        </w:rPr>
        <w:tab/>
      </w:r>
      <w:r>
        <w:rPr>
          <w:noProof/>
        </w:rPr>
        <w:fldChar w:fldCharType="begin"/>
      </w:r>
      <w:r>
        <w:rPr>
          <w:noProof/>
        </w:rPr>
        <w:instrText xml:space="preserve"> PAGEREF _Toc473299200 \h </w:instrText>
      </w:r>
      <w:r>
        <w:rPr>
          <w:noProof/>
        </w:rPr>
      </w:r>
      <w:r>
        <w:rPr>
          <w:noProof/>
        </w:rPr>
        <w:fldChar w:fldCharType="separate"/>
      </w:r>
      <w:r>
        <w:rPr>
          <w:noProof/>
        </w:rPr>
        <w:t>11</w:t>
      </w:r>
      <w:r>
        <w:rPr>
          <w:noProof/>
        </w:rP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5.1.5</w:t>
      </w:r>
      <w:r>
        <w:rPr>
          <w:rFonts w:asciiTheme="minorHAnsi" w:eastAsiaTheme="minorEastAsia" w:hAnsiTheme="minorHAnsi" w:cstheme="minorBidi"/>
          <w:noProof/>
          <w:color w:val="auto"/>
          <w:sz w:val="22"/>
          <w:szCs w:val="22"/>
          <w:lang w:val="de-CH" w:eastAsia="de-CH"/>
        </w:rPr>
        <w:tab/>
      </w:r>
      <w:r w:rsidRPr="000D1199">
        <w:rPr>
          <w:b/>
          <w:noProof/>
          <w:color w:val="auto"/>
        </w:rPr>
        <w:t>Angemessenheit der ständigen Innenrevisionsfunktion</w:t>
      </w:r>
      <w:r>
        <w:rPr>
          <w:noProof/>
        </w:rPr>
        <w:tab/>
      </w:r>
      <w:r>
        <w:rPr>
          <w:noProof/>
        </w:rPr>
        <w:fldChar w:fldCharType="begin"/>
      </w:r>
      <w:r>
        <w:rPr>
          <w:noProof/>
        </w:rPr>
        <w:instrText xml:space="preserve"> PAGEREF _Toc473299201 \h </w:instrText>
      </w:r>
      <w:r>
        <w:rPr>
          <w:noProof/>
        </w:rPr>
      </w:r>
      <w:r>
        <w:rPr>
          <w:noProof/>
        </w:rPr>
        <w:fldChar w:fldCharType="separate"/>
      </w:r>
      <w:r>
        <w:rPr>
          <w:noProof/>
        </w:rPr>
        <w:t>11</w:t>
      </w:r>
      <w:r>
        <w:rPr>
          <w:noProof/>
        </w:rP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5.1.6</w:t>
      </w:r>
      <w:r>
        <w:rPr>
          <w:rFonts w:asciiTheme="minorHAnsi" w:eastAsiaTheme="minorEastAsia" w:hAnsiTheme="minorHAnsi" w:cstheme="minorBidi"/>
          <w:noProof/>
          <w:color w:val="auto"/>
          <w:sz w:val="22"/>
          <w:szCs w:val="22"/>
          <w:lang w:val="de-CH" w:eastAsia="de-CH"/>
        </w:rPr>
        <w:tab/>
      </w:r>
      <w:r w:rsidRPr="000D1199">
        <w:rPr>
          <w:b/>
          <w:noProof/>
          <w:color w:val="auto"/>
        </w:rPr>
        <w:t>Vertriebsorganisation</w:t>
      </w:r>
      <w:r>
        <w:rPr>
          <w:noProof/>
        </w:rPr>
        <w:tab/>
      </w:r>
      <w:r>
        <w:rPr>
          <w:noProof/>
        </w:rPr>
        <w:fldChar w:fldCharType="begin"/>
      </w:r>
      <w:r>
        <w:rPr>
          <w:noProof/>
        </w:rPr>
        <w:instrText xml:space="preserve"> PAGEREF _Toc473299202 \h </w:instrText>
      </w:r>
      <w:r>
        <w:rPr>
          <w:noProof/>
        </w:rPr>
      </w:r>
      <w:r>
        <w:rPr>
          <w:noProof/>
        </w:rPr>
        <w:fldChar w:fldCharType="separate"/>
      </w:r>
      <w:r>
        <w:rPr>
          <w:noProof/>
        </w:rPr>
        <w:t>12</w:t>
      </w:r>
      <w:r>
        <w:rPr>
          <w:noProof/>
        </w:rP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5.2</w:t>
      </w:r>
      <w:r>
        <w:rPr>
          <w:rFonts w:asciiTheme="minorHAnsi" w:eastAsiaTheme="minorEastAsia" w:hAnsiTheme="minorHAnsi" w:cstheme="minorBidi"/>
          <w:color w:val="auto"/>
          <w:sz w:val="22"/>
          <w:szCs w:val="22"/>
          <w:lang w:val="de-CH" w:eastAsia="de-CH"/>
        </w:rPr>
        <w:tab/>
      </w:r>
      <w:r w:rsidRPr="000D1199">
        <w:rPr>
          <w:color w:val="auto"/>
        </w:rPr>
        <w:t>Einhaltung der Anforderungen bei Aufgabenübertragungen</w:t>
      </w:r>
      <w:r>
        <w:tab/>
      </w:r>
      <w:r>
        <w:fldChar w:fldCharType="begin"/>
      </w:r>
      <w:r>
        <w:instrText xml:space="preserve"> PAGEREF _Toc473299203 \h </w:instrText>
      </w:r>
      <w:r>
        <w:fldChar w:fldCharType="separate"/>
      </w:r>
      <w:r>
        <w:t>12</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5.3</w:t>
      </w:r>
      <w:r>
        <w:rPr>
          <w:rFonts w:asciiTheme="minorHAnsi" w:eastAsiaTheme="minorEastAsia" w:hAnsiTheme="minorHAnsi" w:cstheme="minorBidi"/>
          <w:color w:val="auto"/>
          <w:sz w:val="22"/>
          <w:szCs w:val="22"/>
          <w:lang w:val="de-CH" w:eastAsia="de-CH"/>
        </w:rPr>
        <w:tab/>
      </w:r>
      <w:r w:rsidRPr="000D1199">
        <w:rPr>
          <w:color w:val="auto"/>
        </w:rPr>
        <w:t>Angemessenheit des Liquiditätsmanagementsystems und -verfahrens</w:t>
      </w:r>
      <w:r>
        <w:tab/>
      </w:r>
      <w:r>
        <w:fldChar w:fldCharType="begin"/>
      </w:r>
      <w:r>
        <w:instrText xml:space="preserve"> PAGEREF _Toc473299204 \h </w:instrText>
      </w:r>
      <w:r>
        <w:fldChar w:fldCharType="separate"/>
      </w:r>
      <w:r>
        <w:t>12</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5.4</w:t>
      </w:r>
      <w:r>
        <w:rPr>
          <w:rFonts w:asciiTheme="minorHAnsi" w:eastAsiaTheme="minorEastAsia" w:hAnsiTheme="minorHAnsi" w:cstheme="minorBidi"/>
          <w:color w:val="auto"/>
          <w:sz w:val="22"/>
          <w:szCs w:val="22"/>
          <w:lang w:val="de-CH" w:eastAsia="de-CH"/>
        </w:rPr>
        <w:tab/>
      </w:r>
      <w:r w:rsidRPr="000D1199">
        <w:rPr>
          <w:color w:val="auto"/>
        </w:rPr>
        <w:t>Vorkehrungen zur Verhinderung von Interessenskonflikten</w:t>
      </w:r>
      <w:r>
        <w:tab/>
      </w:r>
      <w:r>
        <w:fldChar w:fldCharType="begin"/>
      </w:r>
      <w:r>
        <w:instrText xml:space="preserve"> PAGEREF _Toc473299205 \h </w:instrText>
      </w:r>
      <w:r>
        <w:fldChar w:fldCharType="separate"/>
      </w:r>
      <w:r>
        <w:t>12</w:t>
      </w:r>
      <w:r>
        <w:fldChar w:fldCharType="end"/>
      </w:r>
    </w:p>
    <w:p w:rsidR="0000146E" w:rsidRDefault="0000146E" w:rsidP="0000146E">
      <w:pPr>
        <w:pStyle w:val="Verzeichnis3"/>
        <w:divId w:val="2040739977"/>
        <w:rPr>
          <w:rFonts w:asciiTheme="minorHAnsi" w:eastAsiaTheme="minorEastAsia" w:hAnsiTheme="minorHAnsi" w:cstheme="minorBidi"/>
          <w:noProof/>
          <w:color w:val="auto"/>
          <w:sz w:val="22"/>
          <w:szCs w:val="22"/>
          <w:lang w:val="de-CH" w:eastAsia="de-CH"/>
        </w:rPr>
      </w:pPr>
      <w:r w:rsidRPr="000D1199">
        <w:rPr>
          <w:b/>
          <w:noProof/>
          <w:color w:val="auto"/>
        </w:rPr>
        <w:t>5.4.1</w:t>
      </w:r>
      <w:r>
        <w:rPr>
          <w:rFonts w:asciiTheme="minorHAnsi" w:eastAsiaTheme="minorEastAsia" w:hAnsiTheme="minorHAnsi" w:cstheme="minorBidi"/>
          <w:noProof/>
          <w:color w:val="auto"/>
          <w:sz w:val="22"/>
          <w:szCs w:val="22"/>
          <w:lang w:val="de-CH" w:eastAsia="de-CH"/>
        </w:rPr>
        <w:tab/>
      </w:r>
      <w:r w:rsidRPr="000D1199">
        <w:rPr>
          <w:b/>
          <w:noProof/>
          <w:color w:val="auto"/>
        </w:rPr>
        <w:t>Angemessenheit der Vorkehrungen zur Verhinderung von Interessenkonflikten bei persönlichen Geschäften</w:t>
      </w:r>
      <w:r>
        <w:rPr>
          <w:noProof/>
        </w:rPr>
        <w:tab/>
      </w:r>
      <w:r>
        <w:rPr>
          <w:noProof/>
        </w:rPr>
        <w:fldChar w:fldCharType="begin"/>
      </w:r>
      <w:r>
        <w:rPr>
          <w:noProof/>
        </w:rPr>
        <w:instrText xml:space="preserve"> PAGEREF _Toc473299206 \h </w:instrText>
      </w:r>
      <w:r>
        <w:rPr>
          <w:noProof/>
        </w:rPr>
      </w:r>
      <w:r>
        <w:rPr>
          <w:noProof/>
        </w:rPr>
        <w:fldChar w:fldCharType="separate"/>
      </w:r>
      <w:r>
        <w:rPr>
          <w:noProof/>
        </w:rPr>
        <w:t>13</w:t>
      </w:r>
      <w:r>
        <w:rPr>
          <w:noProof/>
        </w:rP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5.5</w:t>
      </w:r>
      <w:r>
        <w:rPr>
          <w:rFonts w:asciiTheme="minorHAnsi" w:eastAsiaTheme="minorEastAsia" w:hAnsiTheme="minorHAnsi" w:cstheme="minorBidi"/>
          <w:color w:val="auto"/>
          <w:sz w:val="22"/>
          <w:szCs w:val="22"/>
          <w:lang w:val="de-CH" w:eastAsia="de-CH"/>
        </w:rPr>
        <w:tab/>
      </w:r>
      <w:r w:rsidRPr="000D1199">
        <w:rPr>
          <w:color w:val="auto"/>
        </w:rPr>
        <w:t>Angemessenheit der Vorkehrungen zur Vermeidung von Fehlanreizen für Anlagen in verbriefte Vermögensgegenstände</w:t>
      </w:r>
      <w:r>
        <w:tab/>
      </w:r>
      <w:r>
        <w:fldChar w:fldCharType="begin"/>
      </w:r>
      <w:r>
        <w:instrText xml:space="preserve"> PAGEREF _Toc473299207 \h </w:instrText>
      </w:r>
      <w:r>
        <w:fldChar w:fldCharType="separate"/>
      </w:r>
      <w:r>
        <w:t>13</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5.6</w:t>
      </w:r>
      <w:r>
        <w:rPr>
          <w:rFonts w:asciiTheme="minorHAnsi" w:eastAsiaTheme="minorEastAsia" w:hAnsiTheme="minorHAnsi" w:cstheme="minorBidi"/>
          <w:color w:val="auto"/>
          <w:sz w:val="22"/>
          <w:szCs w:val="22"/>
          <w:lang w:val="de-CH" w:eastAsia="de-CH"/>
        </w:rPr>
        <w:tab/>
      </w:r>
      <w:r w:rsidRPr="000D1199">
        <w:rPr>
          <w:color w:val="auto"/>
        </w:rPr>
        <w:t>Haftung und Geheimnisschutz</w:t>
      </w:r>
      <w:r>
        <w:tab/>
      </w:r>
      <w:r>
        <w:fldChar w:fldCharType="begin"/>
      </w:r>
      <w:r>
        <w:instrText xml:space="preserve"> PAGEREF _Toc473299208 \h </w:instrText>
      </w:r>
      <w:r>
        <w:fldChar w:fldCharType="separate"/>
      </w:r>
      <w:r>
        <w:t>13</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5.7</w:t>
      </w:r>
      <w:r>
        <w:rPr>
          <w:rFonts w:asciiTheme="minorHAnsi" w:eastAsiaTheme="minorEastAsia" w:hAnsiTheme="minorHAnsi" w:cstheme="minorBidi"/>
          <w:color w:val="auto"/>
          <w:sz w:val="22"/>
          <w:szCs w:val="22"/>
          <w:lang w:val="de-CH" w:eastAsia="de-CH"/>
        </w:rPr>
        <w:tab/>
      </w:r>
      <w:r w:rsidRPr="000D1199">
        <w:rPr>
          <w:color w:val="auto"/>
        </w:rPr>
        <w:t>Erfüllung der Melde - und Publikationspflichten</w:t>
      </w:r>
      <w:r>
        <w:tab/>
      </w:r>
      <w:r>
        <w:fldChar w:fldCharType="begin"/>
      </w:r>
      <w:r>
        <w:instrText xml:space="preserve"> PAGEREF _Toc473299209 \h </w:instrText>
      </w:r>
      <w:r>
        <w:fldChar w:fldCharType="separate"/>
      </w:r>
      <w:r>
        <w:t>13</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5.8</w:t>
      </w:r>
      <w:r>
        <w:rPr>
          <w:rFonts w:asciiTheme="minorHAnsi" w:eastAsiaTheme="minorEastAsia" w:hAnsiTheme="minorHAnsi" w:cstheme="minorBidi"/>
          <w:color w:val="auto"/>
          <w:sz w:val="22"/>
          <w:szCs w:val="22"/>
          <w:lang w:val="de-CH" w:eastAsia="de-CH"/>
        </w:rPr>
        <w:tab/>
      </w:r>
      <w:r w:rsidRPr="000D1199">
        <w:rPr>
          <w:color w:val="auto"/>
        </w:rPr>
        <w:t>Angemessenheit der Aufzeichnungspflicht</w:t>
      </w:r>
      <w:r>
        <w:tab/>
      </w:r>
      <w:r>
        <w:fldChar w:fldCharType="begin"/>
      </w:r>
      <w:r>
        <w:instrText xml:space="preserve"> PAGEREF _Toc473299210 \h </w:instrText>
      </w:r>
      <w:r>
        <w:fldChar w:fldCharType="separate"/>
      </w:r>
      <w:r>
        <w:t>13</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5.9</w:t>
      </w:r>
      <w:r>
        <w:rPr>
          <w:rFonts w:asciiTheme="minorHAnsi" w:eastAsiaTheme="minorEastAsia" w:hAnsiTheme="minorHAnsi" w:cstheme="minorBidi"/>
          <w:color w:val="auto"/>
          <w:sz w:val="22"/>
          <w:szCs w:val="22"/>
          <w:lang w:val="de-CH" w:eastAsia="de-CH"/>
        </w:rPr>
        <w:tab/>
      </w:r>
      <w:r w:rsidRPr="000D1199">
        <w:rPr>
          <w:color w:val="auto"/>
        </w:rPr>
        <w:t>Rechnungslegungsverfahren</w:t>
      </w:r>
      <w:r>
        <w:tab/>
      </w:r>
      <w:r>
        <w:fldChar w:fldCharType="begin"/>
      </w:r>
      <w:r>
        <w:instrText xml:space="preserve"> PAGEREF _Toc473299211 \h </w:instrText>
      </w:r>
      <w:r>
        <w:fldChar w:fldCharType="separate"/>
      </w:r>
      <w:r>
        <w:t>14</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5.10</w:t>
      </w:r>
      <w:r>
        <w:rPr>
          <w:rFonts w:asciiTheme="minorHAnsi" w:eastAsiaTheme="minorEastAsia" w:hAnsiTheme="minorHAnsi" w:cstheme="minorBidi"/>
          <w:color w:val="auto"/>
          <w:sz w:val="22"/>
          <w:szCs w:val="22"/>
          <w:lang w:val="de-CH" w:eastAsia="de-CH"/>
        </w:rPr>
        <w:tab/>
      </w:r>
      <w:r w:rsidRPr="000D1199">
        <w:rPr>
          <w:color w:val="auto"/>
        </w:rPr>
        <w:t>Wohlverhaltensregeln</w:t>
      </w:r>
      <w:r>
        <w:tab/>
      </w:r>
      <w:r>
        <w:fldChar w:fldCharType="begin"/>
      </w:r>
      <w:r>
        <w:instrText xml:space="preserve"> PAGEREF _Toc473299212 \h </w:instrText>
      </w:r>
      <w:r>
        <w:fldChar w:fldCharType="separate"/>
      </w:r>
      <w:r>
        <w:t>14</w:t>
      </w:r>
      <w:r>
        <w:fldChar w:fldCharType="end"/>
      </w:r>
    </w:p>
    <w:p w:rsidR="0000146E" w:rsidRDefault="0000146E" w:rsidP="0000146E">
      <w:pPr>
        <w:pStyle w:val="Verzeichnis2"/>
        <w:divId w:val="2040739977"/>
        <w:rPr>
          <w:rFonts w:asciiTheme="minorHAnsi" w:eastAsiaTheme="minorEastAsia" w:hAnsiTheme="minorHAnsi" w:cstheme="minorBidi"/>
          <w:color w:val="auto"/>
          <w:sz w:val="22"/>
          <w:szCs w:val="22"/>
          <w:lang w:val="de-CH" w:eastAsia="de-CH"/>
        </w:rPr>
      </w:pPr>
      <w:r w:rsidRPr="000D1199">
        <w:rPr>
          <w:color w:val="auto"/>
        </w:rPr>
        <w:t>5.11</w:t>
      </w:r>
      <w:r>
        <w:rPr>
          <w:rFonts w:asciiTheme="minorHAnsi" w:eastAsiaTheme="minorEastAsia" w:hAnsiTheme="minorHAnsi" w:cstheme="minorBidi"/>
          <w:color w:val="auto"/>
          <w:sz w:val="22"/>
          <w:szCs w:val="22"/>
          <w:lang w:val="de-CH" w:eastAsia="de-CH"/>
        </w:rPr>
        <w:tab/>
      </w:r>
      <w:r w:rsidRPr="000D1199">
        <w:rPr>
          <w:color w:val="auto"/>
        </w:rPr>
        <w:t>Zusätzliche Prüffelder</w:t>
      </w:r>
      <w:r>
        <w:tab/>
      </w:r>
      <w:r>
        <w:fldChar w:fldCharType="begin"/>
      </w:r>
      <w:r>
        <w:instrText xml:space="preserve"> PAGEREF _Toc473299213 \h </w:instrText>
      </w:r>
      <w:r>
        <w:fldChar w:fldCharType="separate"/>
      </w:r>
      <w:r>
        <w:t>14</w:t>
      </w:r>
      <w:r>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6</w:t>
      </w:r>
      <w:r>
        <w:rPr>
          <w:rFonts w:asciiTheme="minorHAnsi" w:eastAsiaTheme="minorEastAsia" w:hAnsiTheme="minorHAnsi" w:cstheme="minorBidi"/>
          <w:b w:val="0"/>
          <w:sz w:val="22"/>
          <w:szCs w:val="22"/>
          <w:lang w:val="de-CH" w:eastAsia="de-CH"/>
        </w:rPr>
        <w:tab/>
      </w:r>
      <w:r w:rsidRPr="000D1199">
        <w:t>Rechnungsprüfung</w:t>
      </w:r>
      <w:r>
        <w:tab/>
      </w:r>
      <w:r>
        <w:fldChar w:fldCharType="begin"/>
      </w:r>
      <w:r>
        <w:instrText xml:space="preserve"> PAGEREF _Toc473299214 \h </w:instrText>
      </w:r>
      <w:r>
        <w:fldChar w:fldCharType="separate"/>
      </w:r>
      <w:r>
        <w:t>14</w:t>
      </w:r>
      <w:r>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7</w:t>
      </w:r>
      <w:r>
        <w:rPr>
          <w:rFonts w:asciiTheme="minorHAnsi" w:eastAsiaTheme="minorEastAsia" w:hAnsiTheme="minorHAnsi" w:cstheme="minorBidi"/>
          <w:b w:val="0"/>
          <w:sz w:val="22"/>
          <w:szCs w:val="22"/>
          <w:lang w:val="de-CH" w:eastAsia="de-CH"/>
        </w:rPr>
        <w:tab/>
      </w:r>
      <w:r w:rsidRPr="000D1199">
        <w:t>Übrige Vorschriften</w:t>
      </w:r>
      <w:r>
        <w:tab/>
      </w:r>
      <w:r>
        <w:fldChar w:fldCharType="begin"/>
      </w:r>
      <w:r>
        <w:instrText xml:space="preserve"> PAGEREF _Toc473299215 \h </w:instrText>
      </w:r>
      <w:r>
        <w:fldChar w:fldCharType="separate"/>
      </w:r>
      <w:r>
        <w:t>14</w:t>
      </w:r>
      <w:r>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8</w:t>
      </w:r>
      <w:r>
        <w:rPr>
          <w:rFonts w:asciiTheme="minorHAnsi" w:eastAsiaTheme="minorEastAsia" w:hAnsiTheme="minorHAnsi" w:cstheme="minorBidi"/>
          <w:b w:val="0"/>
          <w:sz w:val="22"/>
          <w:szCs w:val="22"/>
          <w:lang w:val="de-CH" w:eastAsia="de-CH"/>
        </w:rPr>
        <w:tab/>
      </w:r>
      <w:r w:rsidRPr="000D1199">
        <w:t>Ausserordentliche Prüfung</w:t>
      </w:r>
      <w:r>
        <w:tab/>
      </w:r>
      <w:r>
        <w:fldChar w:fldCharType="begin"/>
      </w:r>
      <w:r>
        <w:instrText xml:space="preserve"> PAGEREF _Toc473299216 \h </w:instrText>
      </w:r>
      <w:r>
        <w:fldChar w:fldCharType="separate"/>
      </w:r>
      <w:r>
        <w:t>15</w:t>
      </w:r>
      <w:r>
        <w:fldChar w:fldCharType="end"/>
      </w:r>
    </w:p>
    <w:p w:rsidR="0000146E" w:rsidRDefault="0000146E" w:rsidP="0000146E">
      <w:pPr>
        <w:pStyle w:val="Verzeichnis1"/>
        <w:divId w:val="2040739977"/>
        <w:rPr>
          <w:rFonts w:asciiTheme="minorHAnsi" w:eastAsiaTheme="minorEastAsia" w:hAnsiTheme="minorHAnsi" w:cstheme="minorBidi"/>
          <w:b w:val="0"/>
          <w:sz w:val="22"/>
          <w:szCs w:val="22"/>
          <w:lang w:val="de-CH" w:eastAsia="de-CH"/>
        </w:rPr>
      </w:pPr>
      <w:r w:rsidRPr="000D1199">
        <w:rPr>
          <w:rFonts w:cs="Arial"/>
        </w:rPr>
        <w:t>9</w:t>
      </w:r>
      <w:r>
        <w:rPr>
          <w:rFonts w:asciiTheme="minorHAnsi" w:eastAsiaTheme="minorEastAsia" w:hAnsiTheme="minorHAnsi" w:cstheme="minorBidi"/>
          <w:b w:val="0"/>
          <w:sz w:val="22"/>
          <w:szCs w:val="22"/>
          <w:lang w:val="de-CH" w:eastAsia="de-CH"/>
        </w:rPr>
        <w:tab/>
      </w:r>
      <w:r w:rsidRPr="000D1199">
        <w:t>Anhang zum Prüfbericht</w:t>
      </w:r>
      <w:r>
        <w:tab/>
      </w:r>
      <w:r>
        <w:fldChar w:fldCharType="begin"/>
      </w:r>
      <w:r>
        <w:instrText xml:space="preserve"> PAGEREF _Toc473299217 \h </w:instrText>
      </w:r>
      <w:r>
        <w:fldChar w:fldCharType="separate"/>
      </w:r>
      <w:r>
        <w:t>15</w:t>
      </w:r>
      <w:r>
        <w:fldChar w:fldCharType="end"/>
      </w:r>
    </w:p>
    <w:p w:rsidR="00CB10F9" w:rsidRDefault="004D456A" w:rsidP="0000146E">
      <w:pPr>
        <w:pStyle w:val="Verzeichnis1"/>
        <w:tabs>
          <w:tab w:val="clear" w:pos="1080"/>
          <w:tab w:val="clear" w:pos="9072"/>
          <w:tab w:val="clear" w:pos="9214"/>
          <w:tab w:val="clear" w:pos="12049"/>
          <w:tab w:val="left" w:pos="851"/>
          <w:tab w:val="right" w:leader="dot" w:pos="9062"/>
        </w:tabs>
        <w:spacing w:line="276" w:lineRule="auto"/>
        <w:ind w:left="851" w:hanging="851"/>
        <w:divId w:val="2040739977"/>
      </w:pPr>
      <w:r w:rsidRPr="001619DF">
        <w:rPr>
          <w:rFonts w:eastAsiaTheme="minorEastAsia" w:cs="Arial"/>
          <w:b w:val="0"/>
          <w:sz w:val="16"/>
          <w:szCs w:val="16"/>
          <w:lang w:val="de-CH" w:eastAsia="de-CH"/>
        </w:rPr>
        <w:fldChar w:fldCharType="end"/>
      </w:r>
    </w:p>
    <w:p w:rsidR="00CB10F9" w:rsidRDefault="00CB10F9" w:rsidP="007866E7">
      <w:pPr>
        <w:divId w:val="2040739977"/>
      </w:pPr>
    </w:p>
    <w:p w:rsidR="00303D75" w:rsidRDefault="00303D75" w:rsidP="00303D75">
      <w:pPr>
        <w:ind w:left="0"/>
        <w:sectPr w:rsidR="00303D75" w:rsidSect="00E7341D">
          <w:headerReference w:type="even" r:id="rId9"/>
          <w:headerReference w:type="default" r:id="rId10"/>
          <w:footerReference w:type="default" r:id="rId11"/>
          <w:headerReference w:type="first" r:id="rId12"/>
          <w:footerReference w:type="first" r:id="rId13"/>
          <w:pgSz w:w="11906" w:h="16838" w:code="9"/>
          <w:pgMar w:top="2648" w:right="1286" w:bottom="1418" w:left="1418" w:header="709" w:footer="341" w:gutter="0"/>
          <w:cols w:space="708"/>
          <w:titlePg/>
          <w:docGrid w:linePitch="360"/>
        </w:sectPr>
      </w:pPr>
    </w:p>
    <w:p w:rsidR="00303D75" w:rsidRDefault="00303D75" w:rsidP="00303D75">
      <w:pPr>
        <w:ind w:left="0"/>
      </w:pPr>
    </w:p>
    <w:p w:rsidR="008E25C0" w:rsidRPr="00040A42" w:rsidRDefault="008E25C0" w:rsidP="0033033C">
      <w:pPr>
        <w:pStyle w:val="1"/>
        <w:ind w:left="0"/>
        <w:divId w:val="2040739977"/>
        <w:rPr>
          <w:color w:val="auto"/>
        </w:rPr>
      </w:pPr>
      <w:bookmarkStart w:id="1" w:name="_Toc372191797"/>
      <w:bookmarkStart w:id="2" w:name="_Toc229555154"/>
      <w:bookmarkStart w:id="3" w:name="_Toc229555264"/>
      <w:bookmarkStart w:id="4" w:name="_Toc379813501"/>
      <w:bookmarkStart w:id="5" w:name="_Toc473299174"/>
      <w:r w:rsidRPr="00040A42">
        <w:rPr>
          <w:color w:val="auto"/>
        </w:rPr>
        <w:t>Wesentliche Eigenheiten</w:t>
      </w:r>
      <w:bookmarkEnd w:id="1"/>
      <w:r w:rsidRPr="00040A42">
        <w:rPr>
          <w:color w:val="auto"/>
        </w:rPr>
        <w:t xml:space="preserve"> </w:t>
      </w:r>
      <w:bookmarkEnd w:id="2"/>
      <w:bookmarkEnd w:id="3"/>
      <w:r w:rsidR="008C3A65" w:rsidRPr="00040A42">
        <w:rPr>
          <w:color w:val="auto"/>
        </w:rPr>
        <w:t>der geprüften Gesellschaft</w:t>
      </w:r>
      <w:bookmarkEnd w:id="4"/>
      <w:bookmarkEnd w:id="5"/>
    </w:p>
    <w:tbl>
      <w:tblPr>
        <w:tblW w:w="11800" w:type="dxa"/>
        <w:tblInd w:w="1188" w:type="dxa"/>
        <w:tblLook w:val="01E0" w:firstRow="1" w:lastRow="1" w:firstColumn="1" w:lastColumn="1" w:noHBand="0" w:noVBand="0"/>
      </w:tblPr>
      <w:tblGrid>
        <w:gridCol w:w="8134"/>
        <w:gridCol w:w="488"/>
        <w:gridCol w:w="454"/>
        <w:gridCol w:w="454"/>
        <w:gridCol w:w="454"/>
        <w:gridCol w:w="454"/>
        <w:gridCol w:w="454"/>
        <w:gridCol w:w="454"/>
        <w:gridCol w:w="454"/>
      </w:tblGrid>
      <w:tr w:rsidR="00040A42" w:rsidRPr="00040A42" w:rsidTr="00DB1FB6">
        <w:trPr>
          <w:divId w:val="2040739977"/>
        </w:trPr>
        <w:tc>
          <w:tcPr>
            <w:tcW w:w="8134" w:type="dxa"/>
            <w:shd w:val="clear" w:color="auto" w:fill="auto"/>
          </w:tcPr>
          <w:p w:rsidR="000B2502" w:rsidRPr="00040A42" w:rsidRDefault="000B2502" w:rsidP="007866E7">
            <w:pPr>
              <w:ind w:left="0"/>
              <w:rPr>
                <w:rFonts w:cs="Arial"/>
                <w:color w:val="auto"/>
                <w:sz w:val="20"/>
                <w:szCs w:val="20"/>
              </w:rPr>
            </w:pPr>
            <w:r w:rsidRPr="00040A42">
              <w:rPr>
                <w:rFonts w:cs="Arial"/>
                <w:color w:val="auto"/>
                <w:sz w:val="20"/>
                <w:szCs w:val="20"/>
              </w:rPr>
              <w:t>Der Wirtschaftsprüfer vermerkt die folgenden Informationen in diesem Abschnitt:</w:t>
            </w:r>
          </w:p>
          <w:p w:rsidR="000B2502" w:rsidRPr="00040A42" w:rsidRDefault="000B2502" w:rsidP="007866E7">
            <w:pPr>
              <w:ind w:left="0"/>
              <w:rPr>
                <w:rFonts w:cs="Arial"/>
                <w:color w:val="auto"/>
                <w:sz w:val="20"/>
                <w:szCs w:val="20"/>
              </w:rPr>
            </w:pP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Haupttätigkeiten / Geschäftsbereiche</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 xml:space="preserve">Erbringung von Zusatzdienstleistungen </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Qualifizierte Beteiligungen an der Gesellschaft</w:t>
            </w:r>
          </w:p>
          <w:p w:rsidR="000B2502" w:rsidRPr="00040A42" w:rsidRDefault="000B2502" w:rsidP="0033033C">
            <w:pPr>
              <w:numPr>
                <w:ilvl w:val="0"/>
                <w:numId w:val="6"/>
              </w:numPr>
              <w:ind w:hanging="348"/>
              <w:jc w:val="both"/>
              <w:rPr>
                <w:rFonts w:cs="Arial"/>
                <w:color w:val="auto"/>
                <w:sz w:val="20"/>
                <w:szCs w:val="20"/>
              </w:rPr>
            </w:pPr>
            <w:r w:rsidRPr="00040A42">
              <w:rPr>
                <w:rFonts w:cs="Arial"/>
                <w:color w:val="auto"/>
                <w:sz w:val="20"/>
                <w:szCs w:val="20"/>
              </w:rPr>
              <w:t>Enge Verbindungen</w:t>
            </w:r>
            <w:r w:rsidR="009D5857" w:rsidRPr="00040A42">
              <w:rPr>
                <w:rFonts w:cs="Arial"/>
                <w:color w:val="auto"/>
                <w:sz w:val="20"/>
                <w:szCs w:val="20"/>
              </w:rPr>
              <w:t xml:space="preserve"> / wesentliche Beziehungen zu anderen Unternehmen (z.B. wirtschaftlich bedeutsame Verträge geschäftspolitischer Natur, konzerninterne Zusammenarbeit, Outsourcing, etc.)</w:t>
            </w:r>
          </w:p>
          <w:p w:rsidR="009D5857" w:rsidRPr="00040A42" w:rsidRDefault="009D5857" w:rsidP="0033033C">
            <w:pPr>
              <w:numPr>
                <w:ilvl w:val="0"/>
                <w:numId w:val="6"/>
              </w:numPr>
              <w:ind w:hanging="348"/>
              <w:jc w:val="both"/>
              <w:rPr>
                <w:rFonts w:cs="Arial"/>
                <w:color w:val="auto"/>
                <w:sz w:val="20"/>
                <w:szCs w:val="20"/>
              </w:rPr>
            </w:pPr>
            <w:r w:rsidRPr="00040A42">
              <w:rPr>
                <w:rFonts w:cs="Arial"/>
                <w:color w:val="auto"/>
                <w:sz w:val="20"/>
                <w:szCs w:val="20"/>
              </w:rPr>
              <w:t>wesentliche Abhängigkeiten wie von Kunden, Aktionären, nahestehenden Pe</w:t>
            </w:r>
            <w:r w:rsidRPr="00040A42">
              <w:rPr>
                <w:rFonts w:cs="Arial"/>
                <w:color w:val="auto"/>
                <w:sz w:val="20"/>
                <w:szCs w:val="20"/>
              </w:rPr>
              <w:t>r</w:t>
            </w:r>
            <w:r w:rsidRPr="00040A42">
              <w:rPr>
                <w:rFonts w:cs="Arial"/>
                <w:color w:val="auto"/>
                <w:sz w:val="20"/>
                <w:szCs w:val="20"/>
              </w:rPr>
              <w:t>sonen, Mitarbeitern, die einen wesentlichen Einfluss auf die Geschäftstätigkeit oder Auswirkungen auf die Einhaltung der Zulassungsvoraussetzungen haben, sowie einseitig gelagerte Geschäftsbereiche</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Zusammenarbeit mit Verwahrstellen</w:t>
            </w:r>
            <w:r w:rsidR="00B1685F" w:rsidRPr="00040A42">
              <w:rPr>
                <w:rFonts w:cs="Arial"/>
                <w:color w:val="auto"/>
                <w:sz w:val="20"/>
                <w:szCs w:val="20"/>
              </w:rPr>
              <w:t xml:space="preserve"> und </w:t>
            </w:r>
            <w:proofErr w:type="spellStart"/>
            <w:r w:rsidR="00B1685F" w:rsidRPr="00040A42">
              <w:rPr>
                <w:rFonts w:cs="Arial"/>
                <w:color w:val="auto"/>
                <w:sz w:val="20"/>
                <w:szCs w:val="20"/>
              </w:rPr>
              <w:t>Primebroker</w:t>
            </w:r>
            <w:proofErr w:type="spellEnd"/>
            <w:r w:rsidR="00B1685F" w:rsidRPr="00040A42">
              <w:rPr>
                <w:rFonts w:cs="Arial"/>
                <w:color w:val="auto"/>
                <w:sz w:val="20"/>
                <w:szCs w:val="20"/>
              </w:rPr>
              <w:t>; vertragliche Ausgesta</w:t>
            </w:r>
            <w:r w:rsidR="00B1685F" w:rsidRPr="00040A42">
              <w:rPr>
                <w:rFonts w:cs="Arial"/>
                <w:color w:val="auto"/>
                <w:sz w:val="20"/>
                <w:szCs w:val="20"/>
              </w:rPr>
              <w:t>l</w:t>
            </w:r>
            <w:r w:rsidR="00B1685F" w:rsidRPr="00040A42">
              <w:rPr>
                <w:rFonts w:cs="Arial"/>
                <w:color w:val="auto"/>
                <w:sz w:val="20"/>
                <w:szCs w:val="20"/>
              </w:rPr>
              <w:t xml:space="preserve">tung und </w:t>
            </w:r>
            <w:r w:rsidRPr="00040A42">
              <w:rPr>
                <w:rFonts w:cs="Arial"/>
                <w:color w:val="auto"/>
                <w:sz w:val="20"/>
                <w:szCs w:val="20"/>
              </w:rPr>
              <w:t>Überwachung durch die Verwaltungsgesellschaft</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Aufgabenübertragung an Dritte</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Personalbestand</w:t>
            </w:r>
            <w:r w:rsidR="00FB5344" w:rsidRPr="00040A42">
              <w:rPr>
                <w:rFonts w:cs="Arial"/>
                <w:color w:val="auto"/>
                <w:sz w:val="20"/>
                <w:szCs w:val="20"/>
              </w:rPr>
              <w:t xml:space="preserve"> (sofern die Gesellschaft mehrere spezialgesetzlichen Bewill</w:t>
            </w:r>
            <w:r w:rsidR="00FB5344" w:rsidRPr="00040A42">
              <w:rPr>
                <w:rFonts w:cs="Arial"/>
                <w:color w:val="auto"/>
                <w:sz w:val="20"/>
                <w:szCs w:val="20"/>
              </w:rPr>
              <w:t>i</w:t>
            </w:r>
            <w:r w:rsidR="00FB5344" w:rsidRPr="00040A42">
              <w:rPr>
                <w:rFonts w:cs="Arial"/>
                <w:color w:val="auto"/>
                <w:sz w:val="20"/>
                <w:szCs w:val="20"/>
              </w:rPr>
              <w:t>gungen verfügt, so ist der Bestand je Bewilligungsträger darzulegen)</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 xml:space="preserve">Wechsel im Verwaltungsrat und in der Geschäftsleitung </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Hinweis, ob die Gesellschaft Beteiligungen und Zweckgesellschaften (SPVs) hält</w:t>
            </w:r>
          </w:p>
          <w:p w:rsidR="00FB5344" w:rsidRPr="00040A42" w:rsidRDefault="00FB5344" w:rsidP="0033033C">
            <w:pPr>
              <w:pStyle w:val="Listenabsatz"/>
              <w:numPr>
                <w:ilvl w:val="0"/>
                <w:numId w:val="6"/>
              </w:numPr>
              <w:rPr>
                <w:rFonts w:cs="Arial"/>
                <w:color w:val="auto"/>
                <w:sz w:val="20"/>
                <w:szCs w:val="20"/>
              </w:rPr>
            </w:pPr>
            <w:r w:rsidRPr="00040A42">
              <w:rPr>
                <w:rFonts w:cs="Arial"/>
                <w:color w:val="auto"/>
                <w:sz w:val="20"/>
                <w:szCs w:val="20"/>
              </w:rPr>
              <w:t>Wesentliche Änderungen im Geschäftsjahr (z.B. Fusionen, Reorganisationen, Restrukturierungen)</w:t>
            </w:r>
          </w:p>
          <w:p w:rsidR="000B2502" w:rsidRPr="00040A42" w:rsidRDefault="000B2502" w:rsidP="0033033C">
            <w:pPr>
              <w:pStyle w:val="Listenabsatz"/>
              <w:numPr>
                <w:ilvl w:val="0"/>
                <w:numId w:val="6"/>
              </w:numPr>
              <w:rPr>
                <w:rFonts w:cs="Arial"/>
                <w:color w:val="auto"/>
                <w:sz w:val="20"/>
                <w:szCs w:val="20"/>
              </w:rPr>
            </w:pPr>
            <w:r w:rsidRPr="00040A42">
              <w:rPr>
                <w:rFonts w:cs="Arial"/>
                <w:color w:val="auto"/>
                <w:sz w:val="20"/>
                <w:szCs w:val="20"/>
              </w:rPr>
              <w:t>Aussage zu den im Zusammenhang mit der aktuellen und beabsichtigten zukün</w:t>
            </w:r>
            <w:r w:rsidRPr="00040A42">
              <w:rPr>
                <w:rFonts w:cs="Arial"/>
                <w:color w:val="auto"/>
                <w:sz w:val="20"/>
                <w:szCs w:val="20"/>
              </w:rPr>
              <w:t>f</w:t>
            </w:r>
            <w:r w:rsidRPr="00040A42">
              <w:rPr>
                <w:rFonts w:cs="Arial"/>
                <w:color w:val="auto"/>
                <w:sz w:val="20"/>
                <w:szCs w:val="20"/>
              </w:rPr>
              <w:t>tigen Geschäftstätigkeit eingegangenen Risiken, insbesondere unter Berücksic</w:t>
            </w:r>
            <w:r w:rsidRPr="00040A42">
              <w:rPr>
                <w:rFonts w:cs="Arial"/>
                <w:color w:val="auto"/>
                <w:sz w:val="20"/>
                <w:szCs w:val="20"/>
              </w:rPr>
              <w:t>h</w:t>
            </w:r>
            <w:r w:rsidRPr="00040A42">
              <w:rPr>
                <w:rFonts w:cs="Arial"/>
                <w:color w:val="auto"/>
                <w:sz w:val="20"/>
                <w:szCs w:val="20"/>
              </w:rPr>
              <w:t>tigung der Zielmärkte, der Expansionsabsichten, der erwarteten Volumina sowie der Produkte und Dienstleistungspalette</w:t>
            </w:r>
          </w:p>
          <w:p w:rsidR="000B2502" w:rsidRDefault="000B2502" w:rsidP="0033033C">
            <w:pPr>
              <w:pStyle w:val="Listenabsatz"/>
              <w:numPr>
                <w:ilvl w:val="0"/>
                <w:numId w:val="6"/>
              </w:numPr>
              <w:rPr>
                <w:rFonts w:cs="Arial"/>
                <w:color w:val="auto"/>
                <w:sz w:val="20"/>
                <w:szCs w:val="20"/>
              </w:rPr>
            </w:pPr>
            <w:r w:rsidRPr="00040A42">
              <w:rPr>
                <w:rFonts w:cs="Arial"/>
                <w:color w:val="auto"/>
                <w:sz w:val="20"/>
                <w:szCs w:val="20"/>
              </w:rPr>
              <w:t>Hängige Verfahren gegen die Gesellschaft sowie gegen von ihnen verwaltete</w:t>
            </w:r>
            <w:r w:rsidR="00A81516" w:rsidRPr="00040A42">
              <w:rPr>
                <w:rFonts w:cs="Arial"/>
                <w:color w:val="auto"/>
                <w:sz w:val="20"/>
                <w:szCs w:val="20"/>
              </w:rPr>
              <w:t>n</w:t>
            </w:r>
            <w:r w:rsidRPr="00040A42">
              <w:rPr>
                <w:rFonts w:cs="Arial"/>
                <w:color w:val="auto"/>
                <w:sz w:val="20"/>
                <w:szCs w:val="20"/>
              </w:rPr>
              <w:t xml:space="preserve"> </w:t>
            </w:r>
            <w:r w:rsidR="00C9392D" w:rsidRPr="00040A42">
              <w:rPr>
                <w:rFonts w:cs="Arial"/>
                <w:color w:val="auto"/>
                <w:sz w:val="20"/>
                <w:szCs w:val="20"/>
              </w:rPr>
              <w:t>Anlagefonds</w:t>
            </w:r>
            <w:r w:rsidRPr="00040A42">
              <w:rPr>
                <w:rFonts w:cs="Arial"/>
                <w:color w:val="auto"/>
                <w:sz w:val="20"/>
                <w:szCs w:val="20"/>
              </w:rPr>
              <w:t xml:space="preserve">. </w:t>
            </w:r>
          </w:p>
          <w:p w:rsidR="00E40F1C" w:rsidRPr="00E40F1C" w:rsidRDefault="00E40F1C" w:rsidP="00E40F1C">
            <w:pPr>
              <w:pStyle w:val="Listenabsatz"/>
              <w:rPr>
                <w:rFonts w:cs="Arial"/>
                <w:color w:val="auto"/>
                <w:sz w:val="20"/>
                <w:szCs w:val="20"/>
              </w:rPr>
            </w:pPr>
          </w:p>
        </w:tc>
        <w:tc>
          <w:tcPr>
            <w:tcW w:w="488" w:type="dxa"/>
            <w:tcBorders>
              <w:right w:val="single" w:sz="4" w:space="0" w:color="auto"/>
            </w:tcBorders>
            <w:shd w:val="clear" w:color="auto" w:fill="auto"/>
          </w:tcPr>
          <w:p w:rsidR="000B2502" w:rsidRPr="00040A42" w:rsidRDefault="000B2502" w:rsidP="00DB1FB6">
            <w:pPr>
              <w:ind w:left="0"/>
              <w:jc w:val="both"/>
              <w:rPr>
                <w:rFonts w:cs="Arial"/>
                <w:color w:val="auto"/>
                <w:sz w:val="20"/>
                <w:szCs w:val="20"/>
              </w:rPr>
            </w:pPr>
          </w:p>
        </w:tc>
        <w:tc>
          <w:tcPr>
            <w:tcW w:w="454" w:type="dxa"/>
            <w:tcBorders>
              <w:top w:val="single" w:sz="4" w:space="0" w:color="auto"/>
              <w:left w:val="single" w:sz="4" w:space="0" w:color="auto"/>
              <w:bottom w:val="single" w:sz="4" w:space="0" w:color="auto"/>
              <w:right w:val="single" w:sz="4" w:space="0" w:color="auto"/>
            </w:tcBorders>
          </w:tcPr>
          <w:p w:rsidR="000B2502" w:rsidRPr="00040A42" w:rsidRDefault="00B063F8" w:rsidP="007866E7">
            <w:pPr>
              <w:ind w:left="0"/>
              <w:jc w:val="both"/>
              <w:rPr>
                <w:rFonts w:cs="Arial"/>
                <w:color w:val="auto"/>
                <w:sz w:val="20"/>
                <w:szCs w:val="20"/>
              </w:rPr>
            </w:pPr>
            <w:r w:rsidRPr="00040A42">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040A42" w:rsidRDefault="00B063F8" w:rsidP="007866E7">
            <w:pPr>
              <w:ind w:left="0"/>
              <w:jc w:val="both"/>
              <w:rPr>
                <w:rFonts w:cs="Arial"/>
                <w:color w:val="auto"/>
                <w:sz w:val="20"/>
                <w:szCs w:val="20"/>
              </w:rPr>
            </w:pPr>
            <w:r w:rsidRPr="00040A42">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040A42" w:rsidRDefault="00B063F8" w:rsidP="007866E7">
            <w:pPr>
              <w:ind w:left="0"/>
              <w:jc w:val="both"/>
              <w:rPr>
                <w:rFonts w:cs="Arial"/>
                <w:color w:val="auto"/>
                <w:sz w:val="20"/>
                <w:szCs w:val="20"/>
              </w:rPr>
            </w:pPr>
            <w:r w:rsidRPr="00040A42">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040A42" w:rsidRDefault="00B063F8" w:rsidP="007866E7">
            <w:pPr>
              <w:ind w:left="0"/>
              <w:jc w:val="both"/>
              <w:rPr>
                <w:rFonts w:cs="Arial"/>
                <w:color w:val="auto"/>
                <w:sz w:val="20"/>
                <w:szCs w:val="20"/>
              </w:rPr>
            </w:pPr>
            <w:r w:rsidRPr="00040A42">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040A42" w:rsidRDefault="00B063F8" w:rsidP="007866E7">
            <w:pPr>
              <w:ind w:left="0"/>
              <w:jc w:val="both"/>
              <w:rPr>
                <w:rFonts w:cs="Arial"/>
                <w:color w:val="auto"/>
                <w:sz w:val="20"/>
                <w:szCs w:val="20"/>
              </w:rPr>
            </w:pPr>
            <w:r w:rsidRPr="00040A42">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040A42" w:rsidRDefault="00B063F8" w:rsidP="007866E7">
            <w:pPr>
              <w:ind w:left="0"/>
              <w:jc w:val="both"/>
              <w:rPr>
                <w:rFonts w:cs="Arial"/>
                <w:color w:val="auto"/>
                <w:sz w:val="20"/>
                <w:szCs w:val="20"/>
              </w:rPr>
            </w:pPr>
            <w:r w:rsidRPr="00040A42">
              <w:rPr>
                <w:rFonts w:cs="Arial"/>
                <w:color w:val="auto"/>
                <w:sz w:val="20"/>
                <w:szCs w:val="20"/>
              </w:rPr>
              <w:t>x</w:t>
            </w:r>
          </w:p>
        </w:tc>
        <w:tc>
          <w:tcPr>
            <w:tcW w:w="454" w:type="dxa"/>
            <w:tcBorders>
              <w:top w:val="single" w:sz="4" w:space="0" w:color="auto"/>
              <w:left w:val="single" w:sz="4" w:space="0" w:color="auto"/>
              <w:bottom w:val="single" w:sz="4" w:space="0" w:color="auto"/>
              <w:right w:val="single" w:sz="4" w:space="0" w:color="auto"/>
            </w:tcBorders>
          </w:tcPr>
          <w:p w:rsidR="000B2502" w:rsidRPr="00040A42" w:rsidRDefault="00B063F8" w:rsidP="007866E7">
            <w:pPr>
              <w:ind w:left="0"/>
              <w:jc w:val="both"/>
              <w:rPr>
                <w:rFonts w:cs="Arial"/>
                <w:color w:val="auto"/>
                <w:sz w:val="20"/>
                <w:szCs w:val="20"/>
              </w:rPr>
            </w:pPr>
            <w:r w:rsidRPr="00040A42">
              <w:rPr>
                <w:rFonts w:cs="Arial"/>
                <w:color w:val="auto"/>
                <w:sz w:val="20"/>
                <w:szCs w:val="20"/>
              </w:rPr>
              <w:t>x</w:t>
            </w:r>
          </w:p>
        </w:tc>
      </w:tr>
    </w:tbl>
    <w:p w:rsidR="008C3A65" w:rsidRPr="00040A42" w:rsidRDefault="008C3A65" w:rsidP="0033033C">
      <w:pPr>
        <w:pStyle w:val="1"/>
        <w:ind w:left="0"/>
        <w:divId w:val="2040739977"/>
        <w:rPr>
          <w:color w:val="auto"/>
        </w:rPr>
      </w:pPr>
      <w:bookmarkStart w:id="6" w:name="_Toc372191795"/>
      <w:bookmarkStart w:id="7" w:name="_Toc379813502"/>
      <w:bookmarkStart w:id="8" w:name="_Toc473299175"/>
      <w:bookmarkStart w:id="9" w:name="_Toc229555152"/>
      <w:r w:rsidRPr="00040A42">
        <w:rPr>
          <w:color w:val="auto"/>
        </w:rPr>
        <w:lastRenderedPageBreak/>
        <w:t>Zusammenfassung der Prüfergebnisse</w:t>
      </w:r>
      <w:bookmarkEnd w:id="6"/>
      <w:bookmarkEnd w:id="7"/>
      <w:bookmarkEnd w:id="8"/>
      <w:r w:rsidRPr="00040A42">
        <w:rPr>
          <w:color w:val="auto"/>
        </w:rPr>
        <w:t xml:space="preserve"> </w:t>
      </w:r>
      <w:bookmarkEnd w:id="9"/>
    </w:p>
    <w:p w:rsidR="00957E7D" w:rsidRPr="0097164F" w:rsidRDefault="00957E7D" w:rsidP="00A11DB8">
      <w:pPr>
        <w:pStyle w:val="2"/>
        <w:divId w:val="2040739977"/>
        <w:rPr>
          <w:rStyle w:val="Formatvorlageberschrift6Arial12ptChar"/>
          <w:b/>
          <w:bCs/>
          <w:i w:val="0"/>
          <w:color w:val="auto"/>
        </w:rPr>
      </w:pPr>
      <w:bookmarkStart w:id="10" w:name="_Ref228173472"/>
      <w:bookmarkStart w:id="11" w:name="_Toc372191798"/>
      <w:bookmarkStart w:id="12" w:name="_Toc379813503"/>
      <w:bookmarkStart w:id="13" w:name="_Toc473299176"/>
      <w:bookmarkStart w:id="14" w:name="_Toc229555155"/>
      <w:bookmarkStart w:id="15" w:name="_Toc229555265"/>
      <w:r w:rsidRPr="0097164F">
        <w:rPr>
          <w:rStyle w:val="Formatvorlageberschrift6Arial12ptChar"/>
          <w:b/>
          <w:bCs/>
          <w:i w:val="0"/>
          <w:color w:val="auto"/>
        </w:rPr>
        <w:t xml:space="preserve">Beanstandungen </w:t>
      </w:r>
      <w:r w:rsidR="00B04146" w:rsidRPr="0097164F">
        <w:rPr>
          <w:rStyle w:val="Formatvorlageberschrift6Arial12ptChar"/>
          <w:b/>
          <w:bCs/>
          <w:i w:val="0"/>
          <w:color w:val="auto"/>
        </w:rPr>
        <w:t>mit</w:t>
      </w:r>
      <w:r w:rsidR="00900D48" w:rsidRPr="0097164F">
        <w:rPr>
          <w:rStyle w:val="Formatvorlageberschrift6Arial12ptChar"/>
          <w:b/>
          <w:bCs/>
          <w:i w:val="0"/>
          <w:color w:val="auto"/>
        </w:rPr>
        <w:t xml:space="preserve"> </w:t>
      </w:r>
      <w:r w:rsidRPr="0097164F">
        <w:rPr>
          <w:rStyle w:val="Formatvorlageberschrift6Arial12ptChar"/>
          <w:b/>
          <w:bCs/>
          <w:i w:val="0"/>
          <w:color w:val="auto"/>
        </w:rPr>
        <w:t>Fristansetzungen</w:t>
      </w:r>
      <w:bookmarkEnd w:id="10"/>
      <w:bookmarkEnd w:id="11"/>
      <w:bookmarkEnd w:id="12"/>
      <w:bookmarkEnd w:id="13"/>
      <w:r w:rsidR="00FC689E" w:rsidRPr="0097164F">
        <w:rPr>
          <w:rStyle w:val="Formatvorlageberschrift6Arial12ptChar"/>
          <w:b/>
          <w:bCs/>
          <w:i w:val="0"/>
          <w:color w:val="auto"/>
        </w:rPr>
        <w:t xml:space="preserve"> </w:t>
      </w:r>
      <w:bookmarkEnd w:id="14"/>
      <w:bookmarkEnd w:id="15"/>
    </w:p>
    <w:tbl>
      <w:tblPr>
        <w:tblW w:w="1179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6"/>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557C4E" w:rsidRPr="00040A42" w:rsidRDefault="00614C67" w:rsidP="00040A42">
            <w:pPr>
              <w:pStyle w:val="Textkrper2"/>
              <w:rPr>
                <w:color w:val="auto"/>
              </w:rPr>
            </w:pPr>
            <w:r w:rsidRPr="00040A42">
              <w:rPr>
                <w:color w:val="auto"/>
              </w:rPr>
              <w:t>Der Wirtschaftsprüfer nennt hier die Beanstandungen</w:t>
            </w:r>
            <w:r w:rsidR="00DB59D7" w:rsidRPr="00040A42">
              <w:rPr>
                <w:color w:val="auto"/>
              </w:rPr>
              <w:t>.</w:t>
            </w:r>
            <w:r w:rsidR="00040A42" w:rsidRPr="00040A42">
              <w:rPr>
                <w:color w:val="auto"/>
              </w:rPr>
              <w:t xml:space="preserve"> </w:t>
            </w:r>
          </w:p>
        </w:tc>
        <w:tc>
          <w:tcPr>
            <w:tcW w:w="486" w:type="dxa"/>
            <w:tcBorders>
              <w:top w:val="nil"/>
              <w:left w:val="nil"/>
              <w:bottom w:val="nil"/>
              <w:right w:val="single" w:sz="4" w:space="0" w:color="auto"/>
            </w:tcBorders>
            <w:shd w:val="clear" w:color="auto" w:fill="auto"/>
          </w:tcPr>
          <w:p w:rsidR="00557C4E" w:rsidRPr="00040A42" w:rsidRDefault="00557C4E" w:rsidP="004B5538">
            <w:pPr>
              <w:pStyle w:val="Textkrper2"/>
              <w:rPr>
                <w:color w:val="auto"/>
              </w:rPr>
            </w:pPr>
          </w:p>
        </w:tc>
        <w:tc>
          <w:tcPr>
            <w:tcW w:w="454" w:type="dxa"/>
            <w:vMerge w:val="restart"/>
            <w:tcBorders>
              <w:top w:val="single" w:sz="4" w:space="0" w:color="auto"/>
              <w:left w:val="single" w:sz="4" w:space="0" w:color="auto"/>
              <w:right w:val="single" w:sz="4" w:space="0" w:color="auto"/>
            </w:tcBorders>
          </w:tcPr>
          <w:p w:rsidR="00557C4E" w:rsidRPr="00040A42" w:rsidRDefault="00557C4E" w:rsidP="00B063F8">
            <w:pPr>
              <w:ind w:left="0"/>
              <w:jc w:val="both"/>
              <w:rPr>
                <w:rFonts w:cs="Arial"/>
                <w:color w:val="auto"/>
                <w:sz w:val="20"/>
                <w:szCs w:val="20"/>
              </w:rPr>
            </w:pPr>
            <w:r w:rsidRPr="00040A42">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040A42" w:rsidRDefault="00557C4E" w:rsidP="00B063F8">
            <w:pPr>
              <w:ind w:left="0"/>
              <w:jc w:val="both"/>
              <w:rPr>
                <w:rFonts w:cs="Arial"/>
                <w:color w:val="auto"/>
                <w:sz w:val="20"/>
                <w:szCs w:val="20"/>
              </w:rPr>
            </w:pPr>
            <w:r w:rsidRPr="00040A42">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040A42" w:rsidRDefault="00557C4E" w:rsidP="00B063F8">
            <w:pPr>
              <w:ind w:left="0"/>
              <w:jc w:val="both"/>
              <w:rPr>
                <w:rFonts w:cs="Arial"/>
                <w:color w:val="auto"/>
                <w:sz w:val="20"/>
                <w:szCs w:val="20"/>
              </w:rPr>
            </w:pPr>
            <w:r w:rsidRPr="00040A42">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040A42" w:rsidRDefault="00557C4E" w:rsidP="00B063F8">
            <w:pPr>
              <w:ind w:left="0"/>
              <w:jc w:val="both"/>
              <w:rPr>
                <w:rFonts w:cs="Arial"/>
                <w:color w:val="auto"/>
                <w:sz w:val="20"/>
                <w:szCs w:val="20"/>
              </w:rPr>
            </w:pPr>
            <w:r w:rsidRPr="00040A42">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040A42" w:rsidRDefault="00557C4E" w:rsidP="00B063F8">
            <w:pPr>
              <w:ind w:left="0"/>
              <w:jc w:val="both"/>
              <w:rPr>
                <w:rFonts w:cs="Arial"/>
                <w:color w:val="auto"/>
                <w:sz w:val="20"/>
                <w:szCs w:val="20"/>
              </w:rPr>
            </w:pPr>
            <w:r w:rsidRPr="00040A42">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040A42" w:rsidRDefault="00557C4E" w:rsidP="00B063F8">
            <w:pPr>
              <w:ind w:left="0"/>
              <w:jc w:val="both"/>
              <w:rPr>
                <w:rFonts w:cs="Arial"/>
                <w:color w:val="auto"/>
                <w:sz w:val="20"/>
                <w:szCs w:val="20"/>
              </w:rPr>
            </w:pPr>
            <w:r w:rsidRPr="00040A42">
              <w:rPr>
                <w:rFonts w:cs="Arial"/>
                <w:color w:val="auto"/>
                <w:sz w:val="20"/>
                <w:szCs w:val="20"/>
              </w:rPr>
              <w:t>x</w:t>
            </w:r>
          </w:p>
        </w:tc>
        <w:tc>
          <w:tcPr>
            <w:tcW w:w="454" w:type="dxa"/>
            <w:vMerge w:val="restart"/>
            <w:tcBorders>
              <w:top w:val="single" w:sz="4" w:space="0" w:color="auto"/>
              <w:left w:val="single" w:sz="4" w:space="0" w:color="auto"/>
              <w:right w:val="single" w:sz="4" w:space="0" w:color="auto"/>
            </w:tcBorders>
          </w:tcPr>
          <w:p w:rsidR="00557C4E" w:rsidRPr="00040A42" w:rsidRDefault="00557C4E" w:rsidP="00B063F8">
            <w:pPr>
              <w:ind w:left="0"/>
              <w:jc w:val="both"/>
              <w:rPr>
                <w:rFonts w:cs="Arial"/>
                <w:color w:val="auto"/>
                <w:sz w:val="20"/>
                <w:szCs w:val="20"/>
              </w:rPr>
            </w:pPr>
            <w:r w:rsidRPr="00040A42">
              <w:rPr>
                <w:rFonts w:cs="Arial"/>
                <w:color w:val="auto"/>
                <w:sz w:val="20"/>
                <w:szCs w:val="20"/>
              </w:rPr>
              <w:t>x</w:t>
            </w:r>
          </w:p>
        </w:tc>
      </w:tr>
      <w:tr w:rsidR="00040A42" w:rsidRPr="00040A42" w:rsidTr="00DB1FB6">
        <w:trPr>
          <w:divId w:val="2040739977"/>
        </w:trPr>
        <w:tc>
          <w:tcPr>
            <w:tcW w:w="8134" w:type="dxa"/>
            <w:tcBorders>
              <w:top w:val="nil"/>
              <w:left w:val="nil"/>
              <w:bottom w:val="nil"/>
              <w:right w:val="nil"/>
            </w:tcBorders>
            <w:shd w:val="clear" w:color="auto" w:fill="auto"/>
          </w:tcPr>
          <w:p w:rsidR="00557C4E" w:rsidRDefault="00614C67" w:rsidP="004B5538">
            <w:pPr>
              <w:pStyle w:val="Textkrper2"/>
              <w:rPr>
                <w:color w:val="auto"/>
              </w:rPr>
            </w:pPr>
            <w:r w:rsidRPr="00040A42">
              <w:rPr>
                <w:color w:val="auto"/>
              </w:rPr>
              <w:t xml:space="preserve">Die </w:t>
            </w:r>
            <w:r w:rsidR="00557C4E" w:rsidRPr="00040A42">
              <w:rPr>
                <w:color w:val="auto"/>
              </w:rPr>
              <w:t xml:space="preserve">Beanstandungen </w:t>
            </w:r>
            <w:r w:rsidRPr="00040A42">
              <w:rPr>
                <w:color w:val="auto"/>
              </w:rPr>
              <w:t xml:space="preserve">erfolgen unter angemessenen </w:t>
            </w:r>
            <w:r w:rsidR="00557C4E" w:rsidRPr="00040A42">
              <w:rPr>
                <w:color w:val="auto"/>
              </w:rPr>
              <w:t xml:space="preserve">Fristansetzungen </w:t>
            </w:r>
            <w:r w:rsidRPr="00040A42">
              <w:rPr>
                <w:color w:val="auto"/>
              </w:rPr>
              <w:t xml:space="preserve">und </w:t>
            </w:r>
            <w:r w:rsidR="00557C4E" w:rsidRPr="00040A42">
              <w:rPr>
                <w:color w:val="auto"/>
              </w:rPr>
              <w:t>mit Hinweis auf die Seitenzahlen des Berichts mit der Detail</w:t>
            </w:r>
            <w:r w:rsidRPr="00040A42">
              <w:rPr>
                <w:color w:val="auto"/>
              </w:rPr>
              <w:t>information</w:t>
            </w:r>
            <w:r w:rsidR="00557C4E" w:rsidRPr="00040A42">
              <w:rPr>
                <w:color w:val="auto"/>
              </w:rPr>
              <w:t xml:space="preserve"> der jeweiligen Beanstandung. Hat er keine Beanstandungen aufzuzeigen, hält er dies ebenfalls fest.</w:t>
            </w:r>
          </w:p>
          <w:p w:rsidR="00E40F1C" w:rsidRPr="00040A42" w:rsidRDefault="00E40F1C" w:rsidP="004B5538">
            <w:pPr>
              <w:pStyle w:val="Textkrper2"/>
              <w:rPr>
                <w:color w:val="auto"/>
              </w:rPr>
            </w:pPr>
          </w:p>
        </w:tc>
        <w:tc>
          <w:tcPr>
            <w:tcW w:w="486" w:type="dxa"/>
            <w:tcBorders>
              <w:top w:val="nil"/>
              <w:left w:val="nil"/>
              <w:bottom w:val="nil"/>
              <w:right w:val="single" w:sz="4" w:space="0" w:color="auto"/>
            </w:tcBorders>
            <w:shd w:val="clear" w:color="auto" w:fill="auto"/>
          </w:tcPr>
          <w:p w:rsidR="00557C4E" w:rsidRPr="00040A42" w:rsidRDefault="00557C4E" w:rsidP="00C96C65">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040A42" w:rsidRDefault="00557C4E" w:rsidP="00C96C65">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040A42" w:rsidRDefault="00557C4E" w:rsidP="00C96C65">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040A42" w:rsidRDefault="00557C4E" w:rsidP="00C96C65">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040A42" w:rsidRDefault="00557C4E" w:rsidP="00C96C65">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040A42" w:rsidRDefault="00557C4E" w:rsidP="00C96C65">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040A42" w:rsidRDefault="00557C4E" w:rsidP="00C96C65">
            <w:pPr>
              <w:pStyle w:val="Textkrper2"/>
              <w:rPr>
                <w:color w:val="auto"/>
              </w:rPr>
            </w:pPr>
          </w:p>
        </w:tc>
        <w:tc>
          <w:tcPr>
            <w:tcW w:w="454" w:type="dxa"/>
            <w:vMerge/>
            <w:tcBorders>
              <w:top w:val="single" w:sz="4" w:space="0" w:color="auto"/>
              <w:left w:val="single" w:sz="4" w:space="0" w:color="auto"/>
              <w:bottom w:val="single" w:sz="4" w:space="0" w:color="auto"/>
              <w:right w:val="single" w:sz="4" w:space="0" w:color="auto"/>
            </w:tcBorders>
          </w:tcPr>
          <w:p w:rsidR="00557C4E" w:rsidRPr="00040A42" w:rsidRDefault="00557C4E" w:rsidP="00C96C65">
            <w:pPr>
              <w:pStyle w:val="Textkrper2"/>
              <w:rPr>
                <w:color w:val="auto"/>
              </w:rPr>
            </w:pPr>
          </w:p>
        </w:tc>
      </w:tr>
    </w:tbl>
    <w:p w:rsidR="00D74396" w:rsidRPr="00040A42" w:rsidRDefault="00D74396">
      <w:pPr>
        <w:divId w:val="2040739977"/>
        <w:rPr>
          <w:color w:val="auto"/>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B063F8" w:rsidRDefault="00B063F8" w:rsidP="004B5538">
            <w:pPr>
              <w:pStyle w:val="Textkrper2"/>
              <w:rPr>
                <w:color w:val="auto"/>
              </w:rPr>
            </w:pPr>
            <w:r w:rsidRPr="00040A42">
              <w:rPr>
                <w:color w:val="auto"/>
              </w:rPr>
              <w:t>Der Wirtschaftsprüfer hält fest, ob die Gesellschaft mit den Beanstandungen einversta</w:t>
            </w:r>
            <w:r w:rsidRPr="00040A42">
              <w:rPr>
                <w:color w:val="auto"/>
              </w:rPr>
              <w:t>n</w:t>
            </w:r>
            <w:r w:rsidRPr="00040A42">
              <w:rPr>
                <w:color w:val="auto"/>
              </w:rPr>
              <w:t>den ist. Sofern die Gesellschaft die aus den Beanstandungen resultierenden Mängel nicht beheben will, hält der Wirtschaftsprüfer dies unter Angabe der Begründung fest. Dabei gewährt er der Gesellschaft die Möglichkeit zu einer eigenen Stellungnahme und kennzeichnet diese im Bericht entsprechend.</w:t>
            </w:r>
          </w:p>
          <w:p w:rsidR="00E40F1C" w:rsidRPr="00040A42" w:rsidRDefault="00E40F1C" w:rsidP="004B5538">
            <w:pPr>
              <w:pStyle w:val="Textkrper2"/>
              <w:rPr>
                <w:color w:val="auto"/>
              </w:rPr>
            </w:pPr>
          </w:p>
        </w:tc>
        <w:tc>
          <w:tcPr>
            <w:tcW w:w="487" w:type="dxa"/>
            <w:tcBorders>
              <w:top w:val="nil"/>
              <w:left w:val="nil"/>
              <w:bottom w:val="nil"/>
              <w:right w:val="single" w:sz="4" w:space="0" w:color="auto"/>
            </w:tcBorders>
            <w:shd w:val="clear" w:color="auto" w:fill="auto"/>
          </w:tcPr>
          <w:p w:rsidR="00B063F8" w:rsidRPr="00040A42" w:rsidRDefault="00B063F8" w:rsidP="004B553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B063F8"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063F8"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063F8"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063F8"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063F8"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063F8"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063F8" w:rsidRPr="00040A42" w:rsidRDefault="00557C4E" w:rsidP="004B5538">
            <w:pPr>
              <w:pStyle w:val="Textkrper2"/>
              <w:rPr>
                <w:color w:val="auto"/>
              </w:rPr>
            </w:pPr>
            <w:r w:rsidRPr="00040A42">
              <w:rPr>
                <w:color w:val="auto"/>
              </w:rPr>
              <w:t>x</w:t>
            </w:r>
          </w:p>
        </w:tc>
      </w:tr>
    </w:tbl>
    <w:p w:rsidR="00957E7D" w:rsidRPr="0097164F" w:rsidRDefault="00957E7D" w:rsidP="00A11DB8">
      <w:pPr>
        <w:pStyle w:val="2"/>
        <w:divId w:val="2040739977"/>
        <w:rPr>
          <w:rStyle w:val="Formatvorlageberschrift6Arial12ptChar"/>
          <w:b/>
          <w:bCs/>
          <w:i w:val="0"/>
          <w:color w:val="auto"/>
        </w:rPr>
      </w:pPr>
      <w:bookmarkStart w:id="16" w:name="_Toc372191799"/>
      <w:bookmarkStart w:id="17" w:name="_Toc379813504"/>
      <w:bookmarkStart w:id="18" w:name="_Toc473299177"/>
      <w:bookmarkStart w:id="19" w:name="_Toc229555156"/>
      <w:bookmarkStart w:id="20" w:name="_Toc229555266"/>
      <w:r w:rsidRPr="0097164F">
        <w:rPr>
          <w:rStyle w:val="Formatvorlageberschrift6Arial12ptChar"/>
          <w:b/>
          <w:bCs/>
          <w:i w:val="0"/>
          <w:color w:val="auto"/>
        </w:rPr>
        <w:t>Beanstandungen mit Fristansetzungen zum Vorjahr</w:t>
      </w:r>
      <w:bookmarkEnd w:id="16"/>
      <w:bookmarkEnd w:id="17"/>
      <w:bookmarkEnd w:id="18"/>
      <w:r w:rsidR="00133643" w:rsidRPr="0097164F">
        <w:rPr>
          <w:rStyle w:val="Formatvorlageberschrift6Arial12ptChar"/>
          <w:b/>
          <w:bCs/>
          <w:i w:val="0"/>
          <w:color w:val="auto"/>
        </w:rPr>
        <w:t xml:space="preserve"> </w:t>
      </w:r>
      <w:bookmarkEnd w:id="19"/>
      <w:bookmarkEnd w:id="20"/>
    </w:p>
    <w:tbl>
      <w:tblPr>
        <w:tblW w:w="0" w:type="auto"/>
        <w:tblInd w:w="1188" w:type="dxa"/>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shd w:val="clear" w:color="auto" w:fill="auto"/>
          </w:tcPr>
          <w:p w:rsidR="00557C4E" w:rsidRDefault="00557C4E" w:rsidP="00E40F1C">
            <w:pPr>
              <w:pStyle w:val="Textkrper2"/>
              <w:rPr>
                <w:color w:val="auto"/>
              </w:rPr>
            </w:pPr>
            <w:r w:rsidRPr="00040A42">
              <w:rPr>
                <w:color w:val="auto"/>
              </w:rPr>
              <w:t>Der Wirtschaftsprüfer führt die Beanstandungen mit Fristansetzungen aufgrund des Prü</w:t>
            </w:r>
            <w:r w:rsidRPr="00040A42">
              <w:rPr>
                <w:color w:val="auto"/>
              </w:rPr>
              <w:t>f</w:t>
            </w:r>
            <w:r w:rsidRPr="00040A42">
              <w:rPr>
                <w:color w:val="auto"/>
              </w:rPr>
              <w:t>berichtes im Vorjahr hier auf, berichtet über die Ergebnisse der Nachprüfung</w:t>
            </w:r>
            <w:r w:rsidRPr="00040A42">
              <w:rPr>
                <w:i/>
                <w:iCs/>
                <w:color w:val="auto"/>
              </w:rPr>
              <w:t xml:space="preserve"> </w:t>
            </w:r>
            <w:r w:rsidRPr="00040A42">
              <w:rPr>
                <w:color w:val="auto"/>
              </w:rPr>
              <w:t>und nimmt zur Einhaltung der gesetzten Fristen Stellung. Hat der Wirtschaftsprüfer im Vorjahr keine Beanstandungen mit Fristansetzungen vermerkt, hält er dies fest. Konnte eine Beansta</w:t>
            </w:r>
            <w:r w:rsidRPr="00040A42">
              <w:rPr>
                <w:color w:val="auto"/>
              </w:rPr>
              <w:t>n</w:t>
            </w:r>
            <w:r w:rsidRPr="00040A42">
              <w:rPr>
                <w:color w:val="auto"/>
              </w:rPr>
              <w:t xml:space="preserve">dung mit Fristsetzung nicht fristgerecht erledigt werden so sind die Gründe anzugeben und es ist eine neuerliche Beanstandung zu verzeichnen. </w:t>
            </w:r>
          </w:p>
          <w:p w:rsidR="00E40F1C" w:rsidRPr="00040A42" w:rsidRDefault="00E40F1C" w:rsidP="00E40F1C">
            <w:pPr>
              <w:pStyle w:val="Textkrper2"/>
              <w:rPr>
                <w:color w:val="auto"/>
              </w:rPr>
            </w:pPr>
          </w:p>
        </w:tc>
        <w:tc>
          <w:tcPr>
            <w:tcW w:w="487" w:type="dxa"/>
            <w:tcBorders>
              <w:right w:val="single" w:sz="4" w:space="0" w:color="auto"/>
            </w:tcBorders>
            <w:shd w:val="clear" w:color="auto" w:fill="auto"/>
          </w:tcPr>
          <w:p w:rsidR="00557C4E" w:rsidRPr="00040A42" w:rsidRDefault="00557C4E" w:rsidP="00DB1FB6">
            <w:pPr>
              <w:pStyle w:val="Textkrper2"/>
              <w:ind w:left="-240"/>
              <w:jc w:val="center"/>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C5272">
            <w:pPr>
              <w:pStyle w:val="Textkrper2"/>
              <w:jc w:val="both"/>
              <w:rPr>
                <w:color w:val="auto"/>
              </w:rPr>
            </w:pPr>
            <w:r w:rsidRPr="00040A42">
              <w:rPr>
                <w:color w:val="auto"/>
              </w:rPr>
              <w:t>x</w:t>
            </w:r>
          </w:p>
        </w:tc>
      </w:tr>
    </w:tbl>
    <w:p w:rsidR="00643778" w:rsidRPr="0097164F" w:rsidRDefault="00643778" w:rsidP="00A11DB8">
      <w:pPr>
        <w:pStyle w:val="2"/>
        <w:divId w:val="2040739977"/>
        <w:rPr>
          <w:rStyle w:val="Formatvorlageberschrift6Arial12ptChar"/>
          <w:b/>
          <w:bCs/>
          <w:i w:val="0"/>
          <w:color w:val="auto"/>
        </w:rPr>
      </w:pPr>
      <w:bookmarkStart w:id="21" w:name="_Ref228174046"/>
      <w:bookmarkStart w:id="22" w:name="_Ref228174073"/>
      <w:bookmarkStart w:id="23" w:name="_Toc229555304"/>
      <w:bookmarkStart w:id="24" w:name="_Toc372191800"/>
      <w:bookmarkStart w:id="25" w:name="_Toc379813505"/>
      <w:bookmarkStart w:id="26" w:name="_Toc473299178"/>
      <w:r w:rsidRPr="0097164F">
        <w:rPr>
          <w:rStyle w:val="Formatvorlageberschrift6Arial12ptChar"/>
          <w:b/>
          <w:bCs/>
          <w:i w:val="0"/>
          <w:color w:val="auto"/>
        </w:rPr>
        <w:t>Wesentliche Feststellungen und Empfehlungen</w:t>
      </w:r>
      <w:bookmarkEnd w:id="21"/>
      <w:bookmarkEnd w:id="22"/>
      <w:bookmarkEnd w:id="23"/>
      <w:bookmarkEnd w:id="24"/>
      <w:bookmarkEnd w:id="25"/>
      <w:bookmarkEnd w:id="26"/>
    </w:p>
    <w:tbl>
      <w:tblPr>
        <w:tblW w:w="0" w:type="auto"/>
        <w:tblInd w:w="1188" w:type="dxa"/>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shd w:val="clear" w:color="auto" w:fill="auto"/>
          </w:tcPr>
          <w:p w:rsidR="00E40F1C" w:rsidRDefault="00557C4E" w:rsidP="00E40F1C">
            <w:pPr>
              <w:pStyle w:val="Textkrper2"/>
              <w:rPr>
                <w:color w:val="auto"/>
              </w:rPr>
            </w:pPr>
            <w:r w:rsidRPr="00040A42">
              <w:rPr>
                <w:color w:val="auto"/>
              </w:rPr>
              <w:t>Der Wirtschaftsprüfer erläutert hier wesentliche Feststellungen und Empfehlungen, we</w:t>
            </w:r>
            <w:r w:rsidRPr="00040A42">
              <w:rPr>
                <w:color w:val="auto"/>
              </w:rPr>
              <w:t>l</w:t>
            </w:r>
            <w:r w:rsidRPr="00040A42">
              <w:rPr>
                <w:color w:val="auto"/>
              </w:rPr>
              <w:t>che nicht als Beanstandungen eingestuft werden, aber für die geprüfte Gesellschaft a</w:t>
            </w:r>
            <w:r w:rsidRPr="00040A42">
              <w:rPr>
                <w:color w:val="auto"/>
              </w:rPr>
              <w:t>b</w:t>
            </w:r>
            <w:r w:rsidRPr="00040A42">
              <w:rPr>
                <w:color w:val="auto"/>
              </w:rPr>
              <w:t>gegeben wurden. Er verweist auf eine allfällige ergänzende Berichterstattung (beispiel</w:t>
            </w:r>
            <w:r w:rsidRPr="00040A42">
              <w:rPr>
                <w:color w:val="auto"/>
              </w:rPr>
              <w:t>s</w:t>
            </w:r>
            <w:r w:rsidRPr="00040A42">
              <w:rPr>
                <w:color w:val="auto"/>
              </w:rPr>
              <w:t>weise "Management Letter"). Empfehlungen sind bei Schwachstellen oder bei kritischen Anzeichen, die sich auf die künftige Einhaltung aufsichtsrechtlicher Bestimmungen au</w:t>
            </w:r>
            <w:r w:rsidRPr="00040A42">
              <w:rPr>
                <w:color w:val="auto"/>
              </w:rPr>
              <w:t>s</w:t>
            </w:r>
            <w:r w:rsidRPr="00040A42">
              <w:rPr>
                <w:color w:val="auto"/>
              </w:rPr>
              <w:t>wirken könnten, abzugeben.</w:t>
            </w:r>
          </w:p>
          <w:p w:rsidR="00E40F1C" w:rsidRPr="00040A42" w:rsidRDefault="00E40F1C" w:rsidP="00E40F1C">
            <w:pPr>
              <w:pStyle w:val="Textkrper2"/>
              <w:rPr>
                <w:color w:val="auto"/>
              </w:rPr>
            </w:pPr>
          </w:p>
        </w:tc>
        <w:tc>
          <w:tcPr>
            <w:tcW w:w="487" w:type="dxa"/>
            <w:tcBorders>
              <w:right w:val="single" w:sz="4" w:space="0" w:color="auto"/>
            </w:tcBorders>
            <w:shd w:val="clear" w:color="auto" w:fill="auto"/>
          </w:tcPr>
          <w:p w:rsidR="00557C4E" w:rsidRPr="00040A42" w:rsidRDefault="00557C4E" w:rsidP="00DB1FB6">
            <w:pPr>
              <w:pStyle w:val="Textkrper2"/>
              <w:rPr>
                <w:color w:val="auto"/>
              </w:rPr>
            </w:pP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vMerge w:val="restart"/>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r>
      <w:tr w:rsidR="00557C4E" w:rsidRPr="00343E62" w:rsidTr="00DB1FB6">
        <w:trPr>
          <w:divId w:val="2040739977"/>
        </w:trPr>
        <w:tc>
          <w:tcPr>
            <w:tcW w:w="8134" w:type="dxa"/>
            <w:shd w:val="clear" w:color="auto" w:fill="auto"/>
          </w:tcPr>
          <w:p w:rsidR="00557C4E" w:rsidRDefault="00557C4E" w:rsidP="004B5538">
            <w:pPr>
              <w:pStyle w:val="Textkrper2"/>
            </w:pPr>
            <w:r w:rsidRPr="00343E62">
              <w:lastRenderedPageBreak/>
              <w:t>Der Wirtschaftsprüfer führt sämtliche wesentlichen Empfehlungen, welche er im Rahmen der ergänzenden schriftlichen Berichterstattung abgegeben hat, im Prüfbericht auf. Dabei vereinbart er mit der Gesellschaft eine Frist für deren Umsetzung und nimmt Stellung, ob diese Frist eingehalten wurde. Er berücksichtigt auch sämtliche Empfehlungen der stä</w:t>
            </w:r>
            <w:r w:rsidRPr="00343E62">
              <w:t>n</w:t>
            </w:r>
            <w:r w:rsidRPr="00343E62">
              <w:t xml:space="preserve">digen Innenrevisionsfunktion, welche er als wichtig erachtet. </w:t>
            </w:r>
          </w:p>
          <w:p w:rsidR="00E40F1C" w:rsidRPr="00343E62" w:rsidRDefault="00E40F1C" w:rsidP="004B5538">
            <w:pPr>
              <w:pStyle w:val="Textkrper2"/>
            </w:pPr>
          </w:p>
        </w:tc>
        <w:tc>
          <w:tcPr>
            <w:tcW w:w="487" w:type="dxa"/>
            <w:tcBorders>
              <w:right w:val="single" w:sz="4" w:space="0" w:color="auto"/>
            </w:tcBorders>
            <w:shd w:val="clear" w:color="auto" w:fill="auto"/>
          </w:tcPr>
          <w:p w:rsidR="00557C4E" w:rsidRPr="00343E62" w:rsidRDefault="00557C4E" w:rsidP="00DB1FB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color w:val="auto"/>
                <w:sz w:val="20"/>
                <w:szCs w:val="20"/>
              </w:rPr>
            </w:pPr>
          </w:p>
        </w:tc>
      </w:tr>
      <w:tr w:rsidR="00557C4E" w:rsidRPr="00343E62" w:rsidTr="00DB1FB6">
        <w:trPr>
          <w:divId w:val="2040739977"/>
        </w:trPr>
        <w:tc>
          <w:tcPr>
            <w:tcW w:w="8134" w:type="dxa"/>
            <w:shd w:val="clear" w:color="auto" w:fill="auto"/>
          </w:tcPr>
          <w:p w:rsidR="00557C4E" w:rsidRPr="008D559C" w:rsidRDefault="00557C4E" w:rsidP="002C3CF6">
            <w:pPr>
              <w:ind w:left="0"/>
              <w:rPr>
                <w:rFonts w:cs="Arial"/>
                <w:sz w:val="20"/>
                <w:szCs w:val="20"/>
              </w:rPr>
            </w:pPr>
            <w:r w:rsidRPr="008D559C">
              <w:rPr>
                <w:rFonts w:cs="Arial"/>
                <w:sz w:val="20"/>
                <w:szCs w:val="20"/>
              </w:rPr>
              <w:t>Der Wirtschaftsprüfer hält fest, ob die Gesellschaft mit den Empfehlungen einverstanden ist. Sofern die Gesellschaft die Empfehlungen nicht umsetzen will, hält der Wirtschaft</w:t>
            </w:r>
            <w:r w:rsidRPr="008D559C">
              <w:rPr>
                <w:rFonts w:cs="Arial"/>
                <w:sz w:val="20"/>
                <w:szCs w:val="20"/>
              </w:rPr>
              <w:t>s</w:t>
            </w:r>
            <w:r w:rsidRPr="008D559C">
              <w:rPr>
                <w:rFonts w:cs="Arial"/>
                <w:sz w:val="20"/>
                <w:szCs w:val="20"/>
              </w:rPr>
              <w:t>prüfer dies unter Angabe der Begründung fest. Dabei gewährt er der Gesellschaft die Möglichkeit zu einer eigenen Stellungnahme und kennzeichnet diese im Bericht entspr</w:t>
            </w:r>
            <w:r w:rsidRPr="008D559C">
              <w:rPr>
                <w:rFonts w:cs="Arial"/>
                <w:sz w:val="20"/>
                <w:szCs w:val="20"/>
              </w:rPr>
              <w:t>e</w:t>
            </w:r>
            <w:r w:rsidRPr="008D559C">
              <w:rPr>
                <w:rFonts w:cs="Arial"/>
                <w:sz w:val="20"/>
                <w:szCs w:val="20"/>
              </w:rPr>
              <w:t>chend.</w:t>
            </w:r>
            <w:r w:rsidR="008D559C">
              <w:rPr>
                <w:rFonts w:cs="Arial"/>
                <w:sz w:val="20"/>
                <w:szCs w:val="20"/>
              </w:rPr>
              <w:t xml:space="preserve"> </w:t>
            </w:r>
            <w:r w:rsidRPr="008D559C">
              <w:rPr>
                <w:rFonts w:cs="Arial"/>
                <w:sz w:val="20"/>
                <w:szCs w:val="20"/>
              </w:rPr>
              <w:t>Die Umsetzung der Empfehlungen und Feststellungen aus dem Vorjahr wird vom Wirtschaftsprüfer gewürdigt.</w:t>
            </w:r>
          </w:p>
          <w:p w:rsidR="00557C4E" w:rsidRPr="00343E62" w:rsidRDefault="00557C4E" w:rsidP="004B5538">
            <w:pPr>
              <w:pStyle w:val="Textkrper2"/>
            </w:pPr>
          </w:p>
        </w:tc>
        <w:tc>
          <w:tcPr>
            <w:tcW w:w="487" w:type="dxa"/>
            <w:tcBorders>
              <w:right w:val="single" w:sz="4" w:space="0" w:color="auto"/>
            </w:tcBorders>
            <w:shd w:val="clear" w:color="auto" w:fill="auto"/>
          </w:tcPr>
          <w:p w:rsidR="00557C4E" w:rsidRPr="00343E62" w:rsidRDefault="00557C4E" w:rsidP="002C3CF6">
            <w:pPr>
              <w:pStyle w:val="FormatvorlageBeschriftungVor0pt"/>
              <w:jc w:val="both"/>
              <w:rPr>
                <w:rFonts w:cs="Arial"/>
                <w:color w:val="auto"/>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557C4E" w:rsidRPr="00343E62" w:rsidRDefault="00557C4E" w:rsidP="002C3CF6">
            <w:pPr>
              <w:pStyle w:val="FormatvorlageBeschriftungVor0pt"/>
              <w:jc w:val="both"/>
              <w:rPr>
                <w:rFonts w:cs="Arial"/>
                <w:sz w:val="20"/>
                <w:szCs w:val="20"/>
              </w:rPr>
            </w:pPr>
          </w:p>
        </w:tc>
      </w:tr>
    </w:tbl>
    <w:p w:rsidR="00293317" w:rsidRPr="0097164F" w:rsidRDefault="002A5BB5" w:rsidP="00A11DB8">
      <w:pPr>
        <w:pStyle w:val="2"/>
        <w:divId w:val="2040739977"/>
        <w:rPr>
          <w:rStyle w:val="Formatvorlageberschrift6Arial12ptChar"/>
          <w:b/>
          <w:bCs/>
          <w:i w:val="0"/>
          <w:color w:val="auto"/>
        </w:rPr>
      </w:pPr>
      <w:bookmarkStart w:id="27" w:name="_Toc372191801"/>
      <w:bookmarkStart w:id="28" w:name="_Toc379813506"/>
      <w:bookmarkStart w:id="29" w:name="_Toc473299179"/>
      <w:r w:rsidRPr="0097164F">
        <w:rPr>
          <w:rStyle w:val="Formatvorlageberschrift6Arial12ptChar"/>
          <w:b/>
          <w:bCs/>
          <w:i w:val="0"/>
          <w:color w:val="auto"/>
        </w:rPr>
        <w:t>Wichtige Informationen</w:t>
      </w:r>
      <w:bookmarkEnd w:id="27"/>
      <w:bookmarkEnd w:id="28"/>
      <w:bookmarkEnd w:id="29"/>
    </w:p>
    <w:tbl>
      <w:tblPr>
        <w:tblW w:w="0" w:type="auto"/>
        <w:tblInd w:w="1188" w:type="dxa"/>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shd w:val="clear" w:color="auto" w:fill="auto"/>
          </w:tcPr>
          <w:p w:rsidR="00557C4E" w:rsidRPr="00040A42" w:rsidRDefault="00557C4E" w:rsidP="002C3CF6">
            <w:pPr>
              <w:pStyle w:val="Default"/>
              <w:jc w:val="both"/>
              <w:rPr>
                <w:rFonts w:ascii="Arial" w:hAnsi="Arial" w:cs="Arial"/>
                <w:color w:val="auto"/>
                <w:sz w:val="20"/>
                <w:szCs w:val="20"/>
              </w:rPr>
            </w:pPr>
            <w:r w:rsidRPr="00040A42">
              <w:rPr>
                <w:rFonts w:ascii="Arial" w:hAnsi="Arial" w:cs="Arial"/>
                <w:color w:val="auto"/>
                <w:sz w:val="20"/>
                <w:szCs w:val="20"/>
              </w:rPr>
              <w:t>Unter "wichtige Informationen", die im Prüfbericht zu erfassen sind, fallen insbesondere:</w:t>
            </w:r>
          </w:p>
          <w:p w:rsidR="00557C4E" w:rsidRPr="00040A42" w:rsidRDefault="00557C4E" w:rsidP="002C3CF6">
            <w:pPr>
              <w:pStyle w:val="Default"/>
              <w:jc w:val="both"/>
              <w:rPr>
                <w:rFonts w:ascii="Arial" w:hAnsi="Arial" w:cs="Arial"/>
                <w:color w:val="auto"/>
                <w:sz w:val="20"/>
                <w:szCs w:val="20"/>
              </w:rPr>
            </w:pPr>
          </w:p>
          <w:p w:rsidR="00557C4E" w:rsidRPr="00040A42" w:rsidRDefault="00557C4E" w:rsidP="00040A42">
            <w:pPr>
              <w:numPr>
                <w:ilvl w:val="0"/>
                <w:numId w:val="1"/>
              </w:numPr>
              <w:tabs>
                <w:tab w:val="num" w:pos="432"/>
              </w:tabs>
              <w:ind w:left="432" w:hanging="432"/>
              <w:jc w:val="both"/>
              <w:rPr>
                <w:rFonts w:cs="Arial"/>
                <w:strike/>
                <w:color w:val="auto"/>
                <w:sz w:val="20"/>
                <w:szCs w:val="20"/>
              </w:rPr>
            </w:pPr>
            <w:r w:rsidRPr="00040A42">
              <w:rPr>
                <w:rFonts w:cs="Arial"/>
                <w:color w:val="auto"/>
                <w:sz w:val="20"/>
                <w:szCs w:val="20"/>
              </w:rPr>
              <w:t>Hinweis auf allfällige Schwierigkeiten bei der Prüfung (z.B. bezüglich Mitwirkung der zu prüfenden Gesellschaft, Bereitstellung von Unterlagen, etc.);</w:t>
            </w:r>
            <w:r w:rsidRPr="00040A42">
              <w:rPr>
                <w:rFonts w:cs="Arial"/>
                <w:strike/>
                <w:color w:val="auto"/>
                <w:sz w:val="20"/>
                <w:szCs w:val="20"/>
              </w:rPr>
              <w:t xml:space="preserve"> </w:t>
            </w:r>
          </w:p>
          <w:p w:rsidR="00557C4E" w:rsidRPr="00040A42" w:rsidRDefault="00557C4E" w:rsidP="001D0650">
            <w:pPr>
              <w:numPr>
                <w:ilvl w:val="0"/>
                <w:numId w:val="1"/>
              </w:numPr>
              <w:tabs>
                <w:tab w:val="num" w:pos="432"/>
              </w:tabs>
              <w:ind w:left="432" w:hanging="432"/>
              <w:jc w:val="both"/>
              <w:rPr>
                <w:rFonts w:cs="Arial"/>
                <w:color w:val="auto"/>
                <w:sz w:val="20"/>
                <w:szCs w:val="20"/>
              </w:rPr>
            </w:pPr>
            <w:r w:rsidRPr="00040A42">
              <w:rPr>
                <w:rFonts w:cs="Arial"/>
                <w:color w:val="auto"/>
                <w:sz w:val="20"/>
                <w:szCs w:val="20"/>
              </w:rPr>
              <w:t>wesentliche Ereignisse nach dem Bilanzstichtag;</w:t>
            </w:r>
          </w:p>
          <w:p w:rsidR="00557C4E" w:rsidRDefault="00557C4E" w:rsidP="001D0650">
            <w:pPr>
              <w:numPr>
                <w:ilvl w:val="0"/>
                <w:numId w:val="1"/>
              </w:numPr>
              <w:tabs>
                <w:tab w:val="num" w:pos="432"/>
              </w:tabs>
              <w:ind w:left="432" w:hanging="432"/>
              <w:jc w:val="both"/>
              <w:rPr>
                <w:rFonts w:cs="Arial"/>
                <w:color w:val="auto"/>
                <w:sz w:val="20"/>
                <w:szCs w:val="20"/>
              </w:rPr>
            </w:pPr>
            <w:r w:rsidRPr="00040A42">
              <w:rPr>
                <w:rFonts w:cs="Arial"/>
                <w:color w:val="auto"/>
                <w:sz w:val="20"/>
                <w:szCs w:val="20"/>
              </w:rPr>
              <w:t>Berichtszeitraum, sofern dieser nicht mit dem Geschäftsjahr der Gesellschaft übe</w:t>
            </w:r>
            <w:r w:rsidRPr="00040A42">
              <w:rPr>
                <w:rFonts w:cs="Arial"/>
                <w:color w:val="auto"/>
                <w:sz w:val="20"/>
                <w:szCs w:val="20"/>
              </w:rPr>
              <w:t>r</w:t>
            </w:r>
            <w:r w:rsidRPr="00040A42">
              <w:rPr>
                <w:rFonts w:cs="Arial"/>
                <w:color w:val="auto"/>
                <w:sz w:val="20"/>
                <w:szCs w:val="20"/>
              </w:rPr>
              <w:t>einstimmt.</w:t>
            </w:r>
          </w:p>
          <w:p w:rsidR="00384530" w:rsidRPr="00040A42" w:rsidRDefault="00384530" w:rsidP="001D0650">
            <w:pPr>
              <w:numPr>
                <w:ilvl w:val="0"/>
                <w:numId w:val="1"/>
              </w:numPr>
              <w:tabs>
                <w:tab w:val="num" w:pos="432"/>
              </w:tabs>
              <w:ind w:left="432" w:hanging="432"/>
              <w:jc w:val="both"/>
              <w:rPr>
                <w:rFonts w:cs="Arial"/>
                <w:color w:val="auto"/>
                <w:sz w:val="20"/>
                <w:szCs w:val="20"/>
              </w:rPr>
            </w:pPr>
            <w:r>
              <w:rPr>
                <w:rFonts w:cs="Arial"/>
                <w:color w:val="auto"/>
                <w:sz w:val="20"/>
                <w:szCs w:val="20"/>
              </w:rPr>
              <w:t>wichtige Informationen in Bezug auf die stattgefundene Zwischenprüfung.</w:t>
            </w:r>
          </w:p>
          <w:p w:rsidR="00557C4E" w:rsidRPr="00040A42" w:rsidRDefault="00557C4E" w:rsidP="004B5538">
            <w:pPr>
              <w:pStyle w:val="Textkrper2"/>
              <w:rPr>
                <w:color w:val="auto"/>
              </w:rPr>
            </w:pPr>
          </w:p>
          <w:p w:rsidR="00557C4E" w:rsidRDefault="00557C4E" w:rsidP="001543AA">
            <w:pPr>
              <w:pStyle w:val="Textkrper2"/>
              <w:rPr>
                <w:color w:val="auto"/>
              </w:rPr>
            </w:pPr>
            <w:r w:rsidRPr="00040A42">
              <w:rPr>
                <w:color w:val="auto"/>
              </w:rPr>
              <w:t>Hat der Wirtschaftsprüfer keine wichtigen Hinweise anzubringen, hält er dies ebenfalls fest.</w:t>
            </w:r>
          </w:p>
          <w:p w:rsidR="00384530" w:rsidRPr="00040A42" w:rsidRDefault="00384530" w:rsidP="001543AA">
            <w:pPr>
              <w:pStyle w:val="Textkrper2"/>
              <w:rPr>
                <w:color w:val="auto"/>
              </w:rPr>
            </w:pPr>
          </w:p>
          <w:p w:rsidR="00557C4E" w:rsidRPr="00040A42" w:rsidRDefault="00557C4E" w:rsidP="002C3CF6">
            <w:pPr>
              <w:ind w:left="0"/>
              <w:jc w:val="both"/>
              <w:rPr>
                <w:rFonts w:cs="Arial"/>
                <w:color w:val="auto"/>
                <w:sz w:val="20"/>
                <w:szCs w:val="20"/>
              </w:rPr>
            </w:pPr>
          </w:p>
        </w:tc>
        <w:tc>
          <w:tcPr>
            <w:tcW w:w="487" w:type="dxa"/>
            <w:tcBorders>
              <w:right w:val="single" w:sz="4" w:space="0" w:color="auto"/>
            </w:tcBorders>
            <w:shd w:val="clear" w:color="auto" w:fill="auto"/>
          </w:tcPr>
          <w:p w:rsidR="00557C4E" w:rsidRPr="00040A42" w:rsidRDefault="00557C4E" w:rsidP="004B553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57C4E" w:rsidRPr="00040A42" w:rsidRDefault="00557C4E" w:rsidP="004B5538">
            <w:pPr>
              <w:pStyle w:val="Textkrper2"/>
              <w:rPr>
                <w:color w:val="auto"/>
              </w:rPr>
            </w:pPr>
            <w:r w:rsidRPr="00040A42">
              <w:rPr>
                <w:color w:val="auto"/>
              </w:rPr>
              <w:t>x</w:t>
            </w:r>
          </w:p>
        </w:tc>
      </w:tr>
    </w:tbl>
    <w:p w:rsidR="00643778" w:rsidRDefault="00643778" w:rsidP="004361F3">
      <w:pPr>
        <w:jc w:val="both"/>
        <w:divId w:val="2040739977"/>
        <w:rPr>
          <w:rFonts w:cs="Arial"/>
          <w:color w:val="auto"/>
          <w:sz w:val="20"/>
          <w:szCs w:val="20"/>
        </w:rPr>
      </w:pPr>
    </w:p>
    <w:p w:rsidR="00AF1A18" w:rsidRDefault="00AF1A18" w:rsidP="004361F3">
      <w:pPr>
        <w:jc w:val="both"/>
        <w:divId w:val="2040739977"/>
        <w:rPr>
          <w:rFonts w:cs="Arial"/>
          <w:color w:val="auto"/>
          <w:sz w:val="20"/>
          <w:szCs w:val="20"/>
        </w:rPr>
      </w:pPr>
    </w:p>
    <w:p w:rsidR="00E40F1C" w:rsidRDefault="00E40F1C" w:rsidP="004361F3">
      <w:pPr>
        <w:jc w:val="both"/>
        <w:divId w:val="2040739977"/>
        <w:rPr>
          <w:rFonts w:cs="Arial"/>
          <w:color w:val="auto"/>
          <w:sz w:val="20"/>
          <w:szCs w:val="20"/>
        </w:rPr>
      </w:pPr>
    </w:p>
    <w:p w:rsidR="000778BB" w:rsidRPr="001473E0" w:rsidRDefault="000778BB" w:rsidP="000778BB">
      <w:pPr>
        <w:pStyle w:val="1"/>
        <w:ind w:left="0"/>
        <w:rPr>
          <w:color w:val="auto"/>
        </w:rPr>
      </w:pPr>
      <w:bookmarkStart w:id="30" w:name="_Toc473299180"/>
      <w:r w:rsidRPr="001473E0">
        <w:rPr>
          <w:color w:val="auto"/>
        </w:rPr>
        <w:lastRenderedPageBreak/>
        <w:t>Konsolidierte und zusätzliche Beaufsichtigung</w:t>
      </w:r>
      <w:bookmarkEnd w:id="30"/>
    </w:p>
    <w:tbl>
      <w:tblPr>
        <w:tblW w:w="0" w:type="auto"/>
        <w:tblInd w:w="1188" w:type="dxa"/>
        <w:tblLook w:val="01E0" w:firstRow="1" w:lastRow="1" w:firstColumn="1" w:lastColumn="1" w:noHBand="0" w:noVBand="0"/>
      </w:tblPr>
      <w:tblGrid>
        <w:gridCol w:w="8134"/>
        <w:gridCol w:w="487"/>
        <w:gridCol w:w="454"/>
        <w:gridCol w:w="454"/>
        <w:gridCol w:w="454"/>
        <w:gridCol w:w="454"/>
        <w:gridCol w:w="454"/>
        <w:gridCol w:w="454"/>
        <w:gridCol w:w="454"/>
      </w:tblGrid>
      <w:tr w:rsidR="000778BB" w:rsidRPr="00343E62" w:rsidTr="000778BB">
        <w:trPr>
          <w:divId w:val="2040739977"/>
        </w:trPr>
        <w:tc>
          <w:tcPr>
            <w:tcW w:w="8134" w:type="dxa"/>
            <w:shd w:val="clear" w:color="auto" w:fill="auto"/>
          </w:tcPr>
          <w:p w:rsidR="000778BB" w:rsidRPr="00384530" w:rsidRDefault="006B34C2" w:rsidP="0000146E">
            <w:pPr>
              <w:ind w:left="0"/>
              <w:jc w:val="both"/>
              <w:rPr>
                <w:rFonts w:cs="Arial"/>
                <w:color w:val="auto"/>
                <w:sz w:val="20"/>
                <w:szCs w:val="20"/>
                <w:lang w:val="de-CH"/>
              </w:rPr>
            </w:pPr>
            <w:r>
              <w:rPr>
                <w:rFonts w:cs="Arial"/>
                <w:color w:val="auto"/>
                <w:sz w:val="20"/>
                <w:szCs w:val="20"/>
                <w:lang w:val="de-CH"/>
              </w:rPr>
              <w:t>G</w:t>
            </w:r>
            <w:r w:rsidR="000778BB" w:rsidRPr="00384530">
              <w:rPr>
                <w:rFonts w:cs="Arial"/>
                <w:color w:val="auto"/>
                <w:sz w:val="20"/>
                <w:szCs w:val="20"/>
                <w:lang w:val="de-CH"/>
              </w:rPr>
              <w:t xml:space="preserve">estützt auf Art. 2a </w:t>
            </w:r>
            <w:r w:rsidR="00D36FBB">
              <w:rPr>
                <w:rFonts w:cs="Arial"/>
                <w:color w:val="auto"/>
                <w:sz w:val="20"/>
                <w:szCs w:val="20"/>
                <w:lang w:val="de-CH"/>
              </w:rPr>
              <w:t>UCITSG</w:t>
            </w:r>
            <w:r w:rsidR="000778BB" w:rsidRPr="00384530">
              <w:rPr>
                <w:rFonts w:cs="Arial"/>
                <w:color w:val="auto"/>
                <w:sz w:val="20"/>
                <w:szCs w:val="20"/>
                <w:lang w:val="de-CH"/>
              </w:rPr>
              <w:t xml:space="preserve"> nimmt die Revisionsstelle Stellung über </w:t>
            </w:r>
            <w:r w:rsidR="000778BB">
              <w:rPr>
                <w:rFonts w:cs="Arial"/>
                <w:color w:val="auto"/>
                <w:sz w:val="20"/>
                <w:szCs w:val="20"/>
                <w:lang w:val="de-CH"/>
              </w:rPr>
              <w:t>das</w:t>
            </w:r>
            <w:r w:rsidR="000778BB" w:rsidRPr="00384530">
              <w:rPr>
                <w:rFonts w:cs="Arial"/>
                <w:color w:val="auto"/>
                <w:sz w:val="20"/>
                <w:szCs w:val="20"/>
                <w:lang w:val="de-CH"/>
              </w:rPr>
              <w:t xml:space="preserve"> Erfordernis einer konsolidierten und zusätzlichen Beaufsichtigung und ob die diesbezüglichen Vo</w:t>
            </w:r>
            <w:r w:rsidR="000778BB" w:rsidRPr="00384530">
              <w:rPr>
                <w:rFonts w:cs="Arial"/>
                <w:color w:val="auto"/>
                <w:sz w:val="20"/>
                <w:szCs w:val="20"/>
                <w:lang w:val="de-CH"/>
              </w:rPr>
              <w:t>r</w:t>
            </w:r>
            <w:r w:rsidR="000778BB" w:rsidRPr="00384530">
              <w:rPr>
                <w:rFonts w:cs="Arial"/>
                <w:color w:val="auto"/>
                <w:sz w:val="20"/>
                <w:szCs w:val="20"/>
                <w:lang w:val="de-CH"/>
              </w:rPr>
              <w:t xml:space="preserve">schriften eingehalten sind. </w:t>
            </w:r>
          </w:p>
          <w:p w:rsidR="000778BB" w:rsidRPr="00343E62" w:rsidRDefault="000778BB" w:rsidP="00DD3811">
            <w:pPr>
              <w:pStyle w:val="Textkrper2"/>
            </w:pPr>
          </w:p>
        </w:tc>
        <w:tc>
          <w:tcPr>
            <w:tcW w:w="487" w:type="dxa"/>
            <w:tcBorders>
              <w:right w:val="single" w:sz="4" w:space="0" w:color="auto"/>
            </w:tcBorders>
            <w:shd w:val="clear" w:color="auto" w:fill="auto"/>
          </w:tcPr>
          <w:p w:rsidR="000778BB" w:rsidRPr="00343E62" w:rsidRDefault="000778BB" w:rsidP="00DD3811">
            <w:pPr>
              <w:pStyle w:val="Textkrper2"/>
            </w:pPr>
          </w:p>
        </w:tc>
        <w:tc>
          <w:tcPr>
            <w:tcW w:w="454" w:type="dxa"/>
            <w:tcBorders>
              <w:top w:val="single" w:sz="4" w:space="0" w:color="auto"/>
              <w:left w:val="single" w:sz="4" w:space="0" w:color="auto"/>
              <w:bottom w:val="single" w:sz="4" w:space="0" w:color="auto"/>
              <w:right w:val="single" w:sz="4" w:space="0" w:color="auto"/>
            </w:tcBorders>
          </w:tcPr>
          <w:p w:rsidR="000778BB" w:rsidRPr="00343E62" w:rsidRDefault="000778BB" w:rsidP="00DD3811">
            <w:pPr>
              <w:pStyle w:val="Textkrper2"/>
            </w:pPr>
          </w:p>
        </w:tc>
        <w:tc>
          <w:tcPr>
            <w:tcW w:w="454" w:type="dxa"/>
            <w:tcBorders>
              <w:top w:val="single" w:sz="4" w:space="0" w:color="auto"/>
              <w:left w:val="single" w:sz="4" w:space="0" w:color="auto"/>
              <w:bottom w:val="single" w:sz="4" w:space="0" w:color="auto"/>
              <w:right w:val="single" w:sz="4" w:space="0" w:color="auto"/>
            </w:tcBorders>
          </w:tcPr>
          <w:p w:rsidR="000778BB" w:rsidRPr="00343E62" w:rsidRDefault="000778BB" w:rsidP="00DD3811">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0778BB" w:rsidRPr="00343E62" w:rsidRDefault="000778BB" w:rsidP="00DD3811">
            <w:pPr>
              <w:pStyle w:val="Textkrper2"/>
            </w:pPr>
          </w:p>
        </w:tc>
        <w:tc>
          <w:tcPr>
            <w:tcW w:w="454" w:type="dxa"/>
            <w:tcBorders>
              <w:top w:val="single" w:sz="4" w:space="0" w:color="auto"/>
              <w:left w:val="single" w:sz="4" w:space="0" w:color="auto"/>
              <w:bottom w:val="single" w:sz="4" w:space="0" w:color="auto"/>
              <w:right w:val="single" w:sz="4" w:space="0" w:color="auto"/>
            </w:tcBorders>
          </w:tcPr>
          <w:p w:rsidR="000778BB" w:rsidRPr="00343E62" w:rsidRDefault="000778BB" w:rsidP="00DD3811">
            <w:pPr>
              <w:pStyle w:val="Textkrper2"/>
            </w:pPr>
          </w:p>
        </w:tc>
        <w:tc>
          <w:tcPr>
            <w:tcW w:w="454" w:type="dxa"/>
            <w:tcBorders>
              <w:top w:val="single" w:sz="4" w:space="0" w:color="auto"/>
              <w:left w:val="single" w:sz="4" w:space="0" w:color="auto"/>
              <w:bottom w:val="single" w:sz="4" w:space="0" w:color="auto"/>
              <w:right w:val="single" w:sz="4" w:space="0" w:color="auto"/>
            </w:tcBorders>
          </w:tcPr>
          <w:p w:rsidR="000778BB" w:rsidRPr="00343E62" w:rsidRDefault="000778BB" w:rsidP="00DD3811">
            <w:pPr>
              <w:pStyle w:val="Textkrper2"/>
            </w:pPr>
          </w:p>
        </w:tc>
        <w:tc>
          <w:tcPr>
            <w:tcW w:w="454" w:type="dxa"/>
            <w:tcBorders>
              <w:top w:val="single" w:sz="4" w:space="0" w:color="auto"/>
              <w:left w:val="single" w:sz="4" w:space="0" w:color="auto"/>
              <w:bottom w:val="single" w:sz="4" w:space="0" w:color="auto"/>
              <w:right w:val="single" w:sz="4" w:space="0" w:color="auto"/>
            </w:tcBorders>
          </w:tcPr>
          <w:p w:rsidR="000778BB" w:rsidRPr="00343E62" w:rsidRDefault="000778BB" w:rsidP="00DD3811">
            <w:pPr>
              <w:pStyle w:val="Textkrper2"/>
            </w:pPr>
          </w:p>
        </w:tc>
        <w:tc>
          <w:tcPr>
            <w:tcW w:w="454" w:type="dxa"/>
            <w:tcBorders>
              <w:top w:val="single" w:sz="4" w:space="0" w:color="auto"/>
              <w:left w:val="single" w:sz="4" w:space="0" w:color="auto"/>
              <w:bottom w:val="single" w:sz="4" w:space="0" w:color="auto"/>
              <w:right w:val="single" w:sz="4" w:space="0" w:color="auto"/>
            </w:tcBorders>
          </w:tcPr>
          <w:p w:rsidR="000778BB" w:rsidRPr="00343E62" w:rsidRDefault="000778BB" w:rsidP="00DD3811">
            <w:pPr>
              <w:pStyle w:val="Textkrper2"/>
            </w:pPr>
          </w:p>
        </w:tc>
      </w:tr>
    </w:tbl>
    <w:p w:rsidR="00E40F1C" w:rsidRDefault="00E40F1C" w:rsidP="0000146E">
      <w:pPr>
        <w:ind w:left="0"/>
        <w:jc w:val="both"/>
        <w:divId w:val="2040739977"/>
        <w:rPr>
          <w:rFonts w:cs="Arial"/>
          <w:color w:val="auto"/>
          <w:sz w:val="20"/>
          <w:szCs w:val="20"/>
        </w:rPr>
      </w:pPr>
    </w:p>
    <w:p w:rsidR="00FA5580" w:rsidRPr="0033033C" w:rsidRDefault="004D468B" w:rsidP="0033033C">
      <w:pPr>
        <w:pStyle w:val="1"/>
        <w:ind w:left="0"/>
        <w:divId w:val="2040739977"/>
        <w:rPr>
          <w:color w:val="auto"/>
        </w:rPr>
      </w:pPr>
      <w:bookmarkStart w:id="31" w:name="_Toc379813507"/>
      <w:bookmarkStart w:id="32" w:name="_Toc473299181"/>
      <w:bookmarkStart w:id="33" w:name="_Toc372191805"/>
      <w:r w:rsidRPr="0033033C">
        <w:rPr>
          <w:color w:val="auto"/>
        </w:rPr>
        <w:t xml:space="preserve">Einhaltung der </w:t>
      </w:r>
      <w:r w:rsidR="00DB59D7" w:rsidRPr="0033033C">
        <w:rPr>
          <w:color w:val="auto"/>
        </w:rPr>
        <w:t>Zulassungsvoraussetzungen</w:t>
      </w:r>
      <w:bookmarkEnd w:id="31"/>
      <w:bookmarkEnd w:id="32"/>
    </w:p>
    <w:tbl>
      <w:tblPr>
        <w:tblW w:w="0" w:type="auto"/>
        <w:tblInd w:w="1188" w:type="dxa"/>
        <w:tblLook w:val="01E0" w:firstRow="1" w:lastRow="1" w:firstColumn="1" w:lastColumn="1" w:noHBand="0" w:noVBand="0"/>
      </w:tblPr>
      <w:tblGrid>
        <w:gridCol w:w="8134"/>
        <w:gridCol w:w="487"/>
        <w:gridCol w:w="454"/>
        <w:gridCol w:w="454"/>
        <w:gridCol w:w="454"/>
        <w:gridCol w:w="454"/>
        <w:gridCol w:w="454"/>
        <w:gridCol w:w="454"/>
        <w:gridCol w:w="454"/>
      </w:tblGrid>
      <w:tr w:rsidR="00DB59D7" w:rsidRPr="00343E62" w:rsidTr="00DB59D7">
        <w:trPr>
          <w:divId w:val="2040739977"/>
        </w:trPr>
        <w:tc>
          <w:tcPr>
            <w:tcW w:w="8134" w:type="dxa"/>
            <w:shd w:val="clear" w:color="auto" w:fill="auto"/>
          </w:tcPr>
          <w:p w:rsidR="00DB59D7" w:rsidRDefault="00DB59D7" w:rsidP="00515858">
            <w:pPr>
              <w:pStyle w:val="Textkrper2"/>
            </w:pPr>
            <w:r w:rsidRPr="00343E62">
              <w:t xml:space="preserve">Der Wirtschaftsprüfer </w:t>
            </w:r>
            <w:proofErr w:type="gramStart"/>
            <w:r w:rsidRPr="00343E62">
              <w:t xml:space="preserve">hält </w:t>
            </w:r>
            <w:r>
              <w:t xml:space="preserve"> zusammenfassend</w:t>
            </w:r>
            <w:proofErr w:type="gramEnd"/>
            <w:r>
              <w:t xml:space="preserve"> </w:t>
            </w:r>
            <w:r w:rsidRPr="00343E62">
              <w:t xml:space="preserve">sein Prüfurteil zur Einhaltung der </w:t>
            </w:r>
            <w:r>
              <w:t>Regis</w:t>
            </w:r>
            <w:r>
              <w:t>t</w:t>
            </w:r>
            <w:r>
              <w:t xml:space="preserve">rierungs-, </w:t>
            </w:r>
            <w:r w:rsidRPr="00343E62">
              <w:t>Zulassungs</w:t>
            </w:r>
            <w:r>
              <w:t xml:space="preserve">- </w:t>
            </w:r>
            <w:r w:rsidRPr="00343E62">
              <w:t>bzw. Genehmigungsvoraussetzungen</w:t>
            </w:r>
            <w:r>
              <w:t xml:space="preserve"> </w:t>
            </w:r>
            <w:r w:rsidRPr="00343E62">
              <w:t>fest. Er nimmt Stellung, ob die </w:t>
            </w:r>
            <w:r>
              <w:t>V</w:t>
            </w:r>
            <w:r w:rsidRPr="00343E62">
              <w:t>oraussetzungen vollumfänglich, teilweise oder nicht eingehalten wurden</w:t>
            </w:r>
            <w:r>
              <w:t xml:space="preserve">. </w:t>
            </w:r>
            <w:proofErr w:type="gramStart"/>
            <w:r>
              <w:t xml:space="preserve">Er </w:t>
            </w:r>
            <w:r w:rsidRPr="00343E62">
              <w:t xml:space="preserve"> äussert</w:t>
            </w:r>
            <w:proofErr w:type="gramEnd"/>
            <w:r w:rsidRPr="00343E62">
              <w:t xml:space="preserve"> sich dazu, inwieweit die Beanstandungen mit Fristansetzungen zum Berichtsjahr die Ei</w:t>
            </w:r>
            <w:r w:rsidRPr="00343E62">
              <w:t>n</w:t>
            </w:r>
            <w:r w:rsidRPr="00343E62">
              <w:t xml:space="preserve">haltung der </w:t>
            </w:r>
            <w:r>
              <w:t xml:space="preserve">Registrierungs-, </w:t>
            </w:r>
            <w:r w:rsidRPr="00343E62">
              <w:t>Zulassungs</w:t>
            </w:r>
            <w:r>
              <w:t xml:space="preserve">- </w:t>
            </w:r>
            <w:r w:rsidRPr="00343E62">
              <w:t xml:space="preserve">bzw. Genehmigungsvoraussetzungen in Frage stellen. </w:t>
            </w:r>
          </w:p>
          <w:p w:rsidR="00DB59D7" w:rsidRDefault="00DB59D7" w:rsidP="00515858">
            <w:pPr>
              <w:pStyle w:val="Textkrper2"/>
            </w:pPr>
          </w:p>
          <w:p w:rsidR="00DB59D7" w:rsidRPr="00343E62" w:rsidRDefault="00DB59D7" w:rsidP="00515858">
            <w:pPr>
              <w:pStyle w:val="Textkrper2"/>
            </w:pPr>
            <w:r w:rsidRPr="00343E62">
              <w:t xml:space="preserve">Der Wirtschaftsprüfer hält fest, ob aus </w:t>
            </w:r>
            <w:r>
              <w:t>seiner</w:t>
            </w:r>
            <w:r w:rsidRPr="00343E62">
              <w:t xml:space="preserve"> </w:t>
            </w:r>
            <w:proofErr w:type="gramStart"/>
            <w:r w:rsidRPr="00343E62">
              <w:t>Sicht</w:t>
            </w:r>
            <w:r>
              <w:t xml:space="preserve"> </w:t>
            </w:r>
            <w:r w:rsidRPr="00343E62">
              <w:t xml:space="preserve"> Massnahmen</w:t>
            </w:r>
            <w:proofErr w:type="gramEnd"/>
            <w:r w:rsidRPr="00343E62">
              <w:t xml:space="preserve"> der FMA notwendig sind oder nicht.</w:t>
            </w:r>
          </w:p>
          <w:p w:rsidR="00DB59D7" w:rsidRPr="00343E62" w:rsidRDefault="00DB59D7" w:rsidP="00515858">
            <w:pPr>
              <w:pStyle w:val="Textkrper2"/>
            </w:pPr>
          </w:p>
        </w:tc>
        <w:tc>
          <w:tcPr>
            <w:tcW w:w="487" w:type="dxa"/>
            <w:tcBorders>
              <w:right w:val="single" w:sz="4" w:space="0" w:color="auto"/>
            </w:tcBorders>
            <w:shd w:val="clear" w:color="auto" w:fill="auto"/>
          </w:tcPr>
          <w:p w:rsidR="00DB59D7" w:rsidRPr="00343E62" w:rsidRDefault="00DB59D7" w:rsidP="00515858">
            <w:pPr>
              <w:pStyle w:val="Textkrper2"/>
            </w:pPr>
          </w:p>
        </w:tc>
        <w:tc>
          <w:tcPr>
            <w:tcW w:w="454" w:type="dxa"/>
            <w:tcBorders>
              <w:top w:val="single" w:sz="4" w:space="0" w:color="auto"/>
              <w:left w:val="single" w:sz="4" w:space="0" w:color="auto"/>
              <w:bottom w:val="single" w:sz="4" w:space="0" w:color="auto"/>
              <w:right w:val="single" w:sz="4" w:space="0" w:color="auto"/>
            </w:tcBorders>
          </w:tcPr>
          <w:p w:rsidR="00DB59D7" w:rsidRPr="00343E62" w:rsidRDefault="00DB59D7" w:rsidP="0051585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DB59D7" w:rsidRPr="00343E62" w:rsidRDefault="00DB59D7" w:rsidP="0051585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DB59D7" w:rsidRPr="00343E62" w:rsidRDefault="00DB59D7" w:rsidP="0051585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DB59D7" w:rsidRPr="00343E62" w:rsidRDefault="00DB59D7" w:rsidP="0051585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DB59D7" w:rsidRPr="00343E62" w:rsidRDefault="00DB59D7" w:rsidP="0051585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DB59D7" w:rsidRPr="00343E62" w:rsidRDefault="00DB59D7" w:rsidP="0051585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DB59D7" w:rsidRPr="00343E62" w:rsidRDefault="00DB59D7" w:rsidP="00515858">
            <w:pPr>
              <w:pStyle w:val="Textkrper2"/>
            </w:pPr>
            <w:r>
              <w:t>x</w:t>
            </w:r>
          </w:p>
        </w:tc>
      </w:tr>
    </w:tbl>
    <w:p w:rsidR="0052574E" w:rsidRPr="0097164F" w:rsidRDefault="0052574E" w:rsidP="00A11DB8">
      <w:pPr>
        <w:pStyle w:val="2"/>
        <w:divId w:val="2040739977"/>
        <w:rPr>
          <w:rStyle w:val="FormatvorlageFormatvorlageberschrift7KursivTimesNewRomanNichtKuChar"/>
          <w:i w:val="0"/>
          <w:color w:val="auto"/>
        </w:rPr>
      </w:pPr>
      <w:bookmarkStart w:id="34" w:name="_Toc379813508"/>
      <w:bookmarkStart w:id="35" w:name="_Toc473299182"/>
      <w:r w:rsidRPr="0097164F">
        <w:rPr>
          <w:rStyle w:val="FormatvorlageFormatvorlageberschrift7KursivTimesNewRomanNichtKuChar"/>
          <w:i w:val="0"/>
          <w:color w:val="auto"/>
        </w:rPr>
        <w:t>Einhaltung der Eigenmittelvorschriften</w:t>
      </w:r>
      <w:bookmarkEnd w:id="33"/>
      <w:bookmarkEnd w:id="34"/>
      <w:bookmarkEnd w:id="35"/>
    </w:p>
    <w:tbl>
      <w:tblPr>
        <w:tblW w:w="0" w:type="auto"/>
        <w:tblInd w:w="1188" w:type="dxa"/>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shd w:val="clear" w:color="auto" w:fill="auto"/>
          </w:tcPr>
          <w:p w:rsidR="00285278" w:rsidRPr="00040A42" w:rsidRDefault="001C3AA4" w:rsidP="001543AA">
            <w:pPr>
              <w:pStyle w:val="Textkrper2"/>
              <w:rPr>
                <w:color w:val="auto"/>
              </w:rPr>
            </w:pPr>
            <w:r w:rsidRPr="00040A42">
              <w:rPr>
                <w:color w:val="auto"/>
              </w:rPr>
              <w:t>Die</w:t>
            </w:r>
            <w:r w:rsidR="00285278" w:rsidRPr="00040A42">
              <w:rPr>
                <w:color w:val="auto"/>
              </w:rPr>
              <w:t xml:space="preserve"> Einhaltung der Eigenmittelvorschriften </w:t>
            </w:r>
            <w:r w:rsidR="00A81516" w:rsidRPr="00040A42">
              <w:rPr>
                <w:color w:val="auto"/>
              </w:rPr>
              <w:t xml:space="preserve">nach den jeweiligen Spezialgesetzen </w:t>
            </w:r>
            <w:r w:rsidR="00E40F1C" w:rsidRPr="00040A42">
              <w:rPr>
                <w:color w:val="auto"/>
              </w:rPr>
              <w:t>ist</w:t>
            </w:r>
            <w:r w:rsidR="00CD2058" w:rsidRPr="00040A42">
              <w:rPr>
                <w:color w:val="auto"/>
              </w:rPr>
              <w:t xml:space="preserve"> </w:t>
            </w:r>
            <w:r w:rsidR="00A81516" w:rsidRPr="00040A42">
              <w:rPr>
                <w:color w:val="auto"/>
              </w:rPr>
              <w:t xml:space="preserve">hier </w:t>
            </w:r>
            <w:r w:rsidR="00285278" w:rsidRPr="00040A42">
              <w:rPr>
                <w:color w:val="auto"/>
              </w:rPr>
              <w:t>durch den Wirtschaftsprüfer zu bestätigen.</w:t>
            </w:r>
          </w:p>
          <w:p w:rsidR="008B6695" w:rsidRPr="00040A42" w:rsidRDefault="008B6695" w:rsidP="001543AA">
            <w:pPr>
              <w:pStyle w:val="Textkrper2"/>
              <w:rPr>
                <w:color w:val="auto"/>
              </w:rPr>
            </w:pPr>
          </w:p>
          <w:p w:rsidR="00285278" w:rsidRDefault="00285278" w:rsidP="00040A42">
            <w:pPr>
              <w:pStyle w:val="Textkrper2"/>
              <w:rPr>
                <w:color w:val="auto"/>
              </w:rPr>
            </w:pPr>
            <w:r w:rsidRPr="00040A42">
              <w:rPr>
                <w:color w:val="auto"/>
              </w:rPr>
              <w:t xml:space="preserve">Die Berechnungen sind im Prüfbericht nachvollziehbar offenzulegen. </w:t>
            </w:r>
          </w:p>
          <w:p w:rsidR="00E40F1C" w:rsidRPr="00040A42" w:rsidRDefault="00E40F1C" w:rsidP="00040A42">
            <w:pPr>
              <w:pStyle w:val="Textkrper2"/>
              <w:rPr>
                <w:color w:val="auto"/>
              </w:rPr>
            </w:pPr>
          </w:p>
        </w:tc>
        <w:tc>
          <w:tcPr>
            <w:tcW w:w="487" w:type="dxa"/>
            <w:tcBorders>
              <w:right w:val="single" w:sz="4" w:space="0" w:color="auto"/>
            </w:tcBorders>
            <w:shd w:val="clear" w:color="auto" w:fill="auto"/>
          </w:tcPr>
          <w:p w:rsidR="00285278" w:rsidRPr="00040A42" w:rsidRDefault="00285278"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285278" w:rsidRPr="00040A42" w:rsidRDefault="0028527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85278" w:rsidRPr="00040A42" w:rsidRDefault="0028527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85278" w:rsidRPr="00040A42" w:rsidRDefault="0028527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85278" w:rsidRPr="00040A42" w:rsidRDefault="00285278"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285278"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85278"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85278" w:rsidRPr="00040A42" w:rsidRDefault="008B6695" w:rsidP="00C96C65">
            <w:pPr>
              <w:pStyle w:val="Textkrper2"/>
              <w:rPr>
                <w:color w:val="auto"/>
              </w:rPr>
            </w:pPr>
            <w:r w:rsidRPr="00040A42">
              <w:rPr>
                <w:color w:val="auto"/>
              </w:rPr>
              <w:t>x</w:t>
            </w:r>
          </w:p>
        </w:tc>
      </w:tr>
    </w:tbl>
    <w:p w:rsidR="00711E19" w:rsidRPr="00A24DDF" w:rsidRDefault="00711E19" w:rsidP="00161823">
      <w:pPr>
        <w:pStyle w:val="3"/>
        <w:divId w:val="2040739977"/>
        <w:rPr>
          <w:color w:val="auto"/>
        </w:rPr>
      </w:pPr>
      <w:bookmarkStart w:id="36" w:name="_Toc372191806"/>
      <w:bookmarkStart w:id="37" w:name="_Toc379813509"/>
      <w:bookmarkStart w:id="38" w:name="_Toc473299183"/>
      <w:r w:rsidRPr="00A24DDF">
        <w:rPr>
          <w:color w:val="auto"/>
        </w:rPr>
        <w:t>Vermögens- und Ertragslage</w:t>
      </w:r>
      <w:bookmarkEnd w:id="36"/>
      <w:bookmarkEnd w:id="37"/>
      <w:bookmarkEnd w:id="38"/>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8B6695" w:rsidRPr="00040A42" w:rsidRDefault="008B6695" w:rsidP="001543AA">
            <w:pPr>
              <w:pStyle w:val="Textkrper2"/>
              <w:rPr>
                <w:color w:val="auto"/>
              </w:rPr>
            </w:pPr>
            <w:r w:rsidRPr="00040A42">
              <w:rPr>
                <w:color w:val="auto"/>
              </w:rPr>
              <w:t>Der Wirtschaftsprüfer analysiert Bilanz und Erfolgsrechnung. Er nimmt Stellung zur Ve</w:t>
            </w:r>
            <w:r w:rsidRPr="00040A42">
              <w:rPr>
                <w:color w:val="auto"/>
              </w:rPr>
              <w:t>r</w:t>
            </w:r>
            <w:r w:rsidRPr="00040A42">
              <w:rPr>
                <w:color w:val="auto"/>
              </w:rPr>
              <w:t>mögens- und Ertragslage der Gesellschaft.</w:t>
            </w:r>
          </w:p>
          <w:p w:rsidR="008B6695" w:rsidRPr="00040A42" w:rsidRDefault="008B6695" w:rsidP="00040A42">
            <w:pPr>
              <w:pStyle w:val="Textkrper2"/>
              <w:rPr>
                <w:color w:val="auto"/>
              </w:rPr>
            </w:pPr>
          </w:p>
        </w:tc>
        <w:tc>
          <w:tcPr>
            <w:tcW w:w="487" w:type="dxa"/>
            <w:tcBorders>
              <w:top w:val="nil"/>
              <w:left w:val="nil"/>
              <w:bottom w:val="nil"/>
              <w:right w:val="single" w:sz="4" w:space="0" w:color="auto"/>
            </w:tcBorders>
            <w:shd w:val="clear" w:color="auto" w:fill="auto"/>
          </w:tcPr>
          <w:p w:rsidR="008B6695" w:rsidRPr="00040A42" w:rsidRDefault="008B6695"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8B6695"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8B6695"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8B6695"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8B6695"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8B6695"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8B6695" w:rsidRPr="00040A42" w:rsidRDefault="008B6695"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8B6695" w:rsidRPr="00040A42" w:rsidRDefault="008B6695" w:rsidP="00C96C65">
            <w:pPr>
              <w:pStyle w:val="Textkrper2"/>
              <w:rPr>
                <w:color w:val="auto"/>
              </w:rPr>
            </w:pPr>
            <w:r w:rsidRPr="00040A42">
              <w:rPr>
                <w:color w:val="auto"/>
              </w:rPr>
              <w:t>x</w:t>
            </w:r>
          </w:p>
        </w:tc>
      </w:tr>
    </w:tbl>
    <w:p w:rsidR="00FA5580" w:rsidRPr="0097164F" w:rsidRDefault="00FA5580" w:rsidP="00A11DB8">
      <w:pPr>
        <w:pStyle w:val="2"/>
        <w:divId w:val="2040739977"/>
        <w:rPr>
          <w:rStyle w:val="FormatvorlageFormatvorlageberschrift7KursivTimesNewRomanNichtKuChar"/>
          <w:i w:val="0"/>
          <w:color w:val="auto"/>
        </w:rPr>
      </w:pPr>
      <w:bookmarkStart w:id="39" w:name="_Toc313970753"/>
      <w:bookmarkStart w:id="40" w:name="_Toc313971171"/>
      <w:bookmarkStart w:id="41" w:name="_Toc313971327"/>
      <w:bookmarkStart w:id="42" w:name="_Toc379813510"/>
      <w:bookmarkStart w:id="43" w:name="_Toc473299184"/>
      <w:bookmarkStart w:id="44" w:name="_Toc372191810"/>
      <w:bookmarkEnd w:id="39"/>
      <w:bookmarkEnd w:id="40"/>
      <w:bookmarkEnd w:id="41"/>
      <w:r w:rsidRPr="0097164F">
        <w:rPr>
          <w:rStyle w:val="FormatvorlageFormatvorlageberschrift7KursivTimesNewRomanNichtKuChar"/>
          <w:i w:val="0"/>
          <w:color w:val="auto"/>
        </w:rPr>
        <w:lastRenderedPageBreak/>
        <w:t>Gewähr für einwandfreie Geschäftstätigkeit der mit der Verwaltung und Geschäftsleitung betrauten Personen</w:t>
      </w:r>
      <w:bookmarkEnd w:id="42"/>
      <w:bookmarkEnd w:id="43"/>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FA5580" w:rsidRPr="00343E62" w:rsidTr="001A6D50">
        <w:trPr>
          <w:divId w:val="2040739977"/>
        </w:trPr>
        <w:tc>
          <w:tcPr>
            <w:tcW w:w="8134" w:type="dxa"/>
            <w:tcBorders>
              <w:top w:val="nil"/>
              <w:left w:val="nil"/>
              <w:bottom w:val="nil"/>
              <w:right w:val="nil"/>
            </w:tcBorders>
            <w:shd w:val="clear" w:color="auto" w:fill="auto"/>
          </w:tcPr>
          <w:p w:rsidR="00FA5580" w:rsidRPr="00343E62" w:rsidRDefault="00FA5580" w:rsidP="00963E33">
            <w:pPr>
              <w:pStyle w:val="Textkrper2"/>
            </w:pPr>
            <w:r w:rsidRPr="00343E62">
              <w:t>Der Wirtschaftsprüfer nimmt Stellung zur Gewähr für eine einwandfreie Geschäftstätigkeit der Organe. Kann der Wirtschaftsprüfer die Gewähr nicht bejahen, so legt er die Gründe ausführlich dar. Bejaht der Wirtschaftsprüfer die Gewähr, so erfolgt die Beurteilung no</w:t>
            </w:r>
            <w:r w:rsidRPr="00343E62">
              <w:t>r</w:t>
            </w:r>
            <w:r w:rsidRPr="00343E62">
              <w:t xml:space="preserve">malerweise aufgrund des Gesamturteils des Prüfers mit der Bestätigung, dass keine Sachverhalte bekannt sind, welche die Gewähr für eine einwandfreie Geschäftstätigkeit in Frage stellen würden. </w:t>
            </w:r>
          </w:p>
        </w:tc>
        <w:tc>
          <w:tcPr>
            <w:tcW w:w="487" w:type="dxa"/>
            <w:tcBorders>
              <w:top w:val="nil"/>
              <w:left w:val="nil"/>
              <w:bottom w:val="nil"/>
              <w:right w:val="single" w:sz="4" w:space="0" w:color="auto"/>
            </w:tcBorders>
            <w:shd w:val="clear" w:color="auto" w:fill="auto"/>
          </w:tcPr>
          <w:p w:rsidR="00FA5580" w:rsidRPr="00343E62" w:rsidRDefault="00FA5580" w:rsidP="00FE0BCA">
            <w:pPr>
              <w:pStyle w:val="Textkrper2"/>
            </w:pPr>
          </w:p>
        </w:tc>
        <w:tc>
          <w:tcPr>
            <w:tcW w:w="454" w:type="dxa"/>
            <w:tcBorders>
              <w:top w:val="single" w:sz="4" w:space="0" w:color="auto"/>
              <w:left w:val="single" w:sz="4" w:space="0" w:color="auto"/>
              <w:bottom w:val="single" w:sz="4" w:space="0" w:color="auto"/>
              <w:right w:val="single" w:sz="4" w:space="0" w:color="auto"/>
            </w:tcBorders>
          </w:tcPr>
          <w:p w:rsidR="00FA5580" w:rsidRPr="00343E62" w:rsidRDefault="00FA558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FA5580" w:rsidRPr="00343E62" w:rsidRDefault="00FA558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FA5580" w:rsidRPr="00343E62" w:rsidRDefault="00FA558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FA5580" w:rsidRPr="00343E62" w:rsidRDefault="001A6D5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343E62" w:rsidRDefault="001A6D5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343E62" w:rsidRDefault="001A6D5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343E62" w:rsidRDefault="001A6D50" w:rsidP="00FE0BCA">
            <w:pPr>
              <w:pStyle w:val="Textkrper2"/>
            </w:pPr>
            <w:r>
              <w:t>x</w:t>
            </w:r>
          </w:p>
        </w:tc>
      </w:tr>
    </w:tbl>
    <w:p w:rsidR="00FA5580" w:rsidRPr="0097164F" w:rsidRDefault="00FA5580" w:rsidP="00A11DB8">
      <w:pPr>
        <w:pStyle w:val="2"/>
        <w:divId w:val="2040739977"/>
        <w:rPr>
          <w:rStyle w:val="FormatvorlageFormatvorlageberschrift7KursivTimesNewRomanNichtKuChar"/>
          <w:i w:val="0"/>
          <w:color w:val="auto"/>
        </w:rPr>
      </w:pPr>
      <w:bookmarkStart w:id="45" w:name="_Toc379813511"/>
      <w:bookmarkStart w:id="46" w:name="_Toc473299185"/>
      <w:r w:rsidRPr="0097164F">
        <w:rPr>
          <w:rStyle w:val="FormatvorlageFormatvorlageberschrift7KursivTimesNewRomanNichtKuChar"/>
          <w:i w:val="0"/>
          <w:color w:val="auto"/>
        </w:rPr>
        <w:t>Geschäftsplan</w:t>
      </w:r>
      <w:bookmarkEnd w:id="45"/>
      <w:bookmarkEnd w:id="46"/>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FA5580" w:rsidRDefault="00FC6B5F" w:rsidP="00610802">
            <w:pPr>
              <w:pStyle w:val="Textkrper2"/>
              <w:rPr>
                <w:bCs/>
              </w:rPr>
            </w:pPr>
            <w:r w:rsidRPr="00040A42">
              <w:rPr>
                <w:color w:val="auto"/>
              </w:rPr>
              <w:t>Der Wirtschaftsprüfer nimmt Stellung</w:t>
            </w:r>
            <w:r w:rsidR="00FE0BCA" w:rsidRPr="00040A42">
              <w:rPr>
                <w:color w:val="auto"/>
              </w:rPr>
              <w:t>,</w:t>
            </w:r>
            <w:r w:rsidRPr="00040A42">
              <w:rPr>
                <w:color w:val="auto"/>
              </w:rPr>
              <w:t xml:space="preserve"> </w:t>
            </w:r>
            <w:proofErr w:type="gramStart"/>
            <w:r w:rsidRPr="00040A42">
              <w:rPr>
                <w:color w:val="auto"/>
              </w:rPr>
              <w:t xml:space="preserve">ob </w:t>
            </w:r>
            <w:r w:rsidR="00610802">
              <w:rPr>
                <w:bCs/>
              </w:rPr>
              <w:t xml:space="preserve"> die</w:t>
            </w:r>
            <w:proofErr w:type="gramEnd"/>
            <w:r w:rsidR="00610802">
              <w:rPr>
                <w:bCs/>
              </w:rPr>
              <w:t xml:space="preserve"> tatsächliche Geschäftstätigkeit mit den Angaben im Geschäftsplan übereinstimmen.</w:t>
            </w:r>
          </w:p>
          <w:p w:rsidR="00E40F1C" w:rsidRPr="00040A42" w:rsidRDefault="00E40F1C" w:rsidP="00610802">
            <w:pPr>
              <w:pStyle w:val="Textkrper2"/>
              <w:rPr>
                <w:color w:val="auto"/>
              </w:rPr>
            </w:pPr>
          </w:p>
        </w:tc>
        <w:tc>
          <w:tcPr>
            <w:tcW w:w="487" w:type="dxa"/>
            <w:tcBorders>
              <w:top w:val="nil"/>
              <w:left w:val="nil"/>
              <w:bottom w:val="nil"/>
              <w:right w:val="single" w:sz="4" w:space="0" w:color="auto"/>
            </w:tcBorders>
            <w:shd w:val="clear" w:color="auto" w:fill="auto"/>
          </w:tcPr>
          <w:p w:rsidR="00FA5580" w:rsidRPr="00040A42" w:rsidRDefault="00FA5580"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FA5580" w:rsidRPr="00040A42" w:rsidRDefault="00FA5580"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FA5580" w:rsidRPr="00040A42" w:rsidRDefault="00FC6B5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FA5580" w:rsidRPr="00040A42" w:rsidRDefault="00FC6B5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040A42" w:rsidRDefault="001A6D50"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040A42" w:rsidRDefault="001A6D50"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040A42" w:rsidRDefault="001A6D50"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040A42" w:rsidRDefault="001A6D50" w:rsidP="00FE0BCA">
            <w:pPr>
              <w:pStyle w:val="Textkrper2"/>
              <w:rPr>
                <w:color w:val="auto"/>
              </w:rPr>
            </w:pPr>
            <w:r w:rsidRPr="00040A42">
              <w:rPr>
                <w:color w:val="auto"/>
              </w:rPr>
              <w:t>x</w:t>
            </w:r>
          </w:p>
        </w:tc>
      </w:tr>
    </w:tbl>
    <w:p w:rsidR="00FA5580" w:rsidRPr="0097164F" w:rsidRDefault="00BD20C0" w:rsidP="00A11DB8">
      <w:pPr>
        <w:pStyle w:val="2"/>
        <w:divId w:val="2040739977"/>
        <w:rPr>
          <w:i w:val="0"/>
          <w:color w:val="auto"/>
        </w:rPr>
      </w:pPr>
      <w:bookmarkStart w:id="47" w:name="_Toc379813512"/>
      <w:bookmarkStart w:id="48" w:name="_Toc473299186"/>
      <w:r w:rsidRPr="0097164F">
        <w:rPr>
          <w:rStyle w:val="FormatvorlageFormatvorlageberschrift7KursivTimesNewRomanNichtKuChar"/>
          <w:i w:val="0"/>
          <w:color w:val="auto"/>
        </w:rPr>
        <w:t>Guter Ruf und Einfluss der qualifiziert Beteiligten</w:t>
      </w:r>
      <w:bookmarkEnd w:id="44"/>
      <w:bookmarkEnd w:id="47"/>
      <w:bookmarkEnd w:id="48"/>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73"/>
        <w:gridCol w:w="454"/>
        <w:gridCol w:w="454"/>
        <w:gridCol w:w="454"/>
        <w:gridCol w:w="454"/>
        <w:gridCol w:w="454"/>
        <w:gridCol w:w="454"/>
        <w:gridCol w:w="454"/>
      </w:tblGrid>
      <w:tr w:rsidR="00040A42" w:rsidRPr="00040A42" w:rsidTr="001A6D50">
        <w:trPr>
          <w:divId w:val="2040739977"/>
        </w:trPr>
        <w:tc>
          <w:tcPr>
            <w:tcW w:w="8134" w:type="dxa"/>
            <w:tcBorders>
              <w:top w:val="nil"/>
              <w:left w:val="nil"/>
              <w:bottom w:val="nil"/>
              <w:right w:val="nil"/>
            </w:tcBorders>
            <w:shd w:val="clear" w:color="auto" w:fill="auto"/>
          </w:tcPr>
          <w:p w:rsidR="001C3AA4" w:rsidRPr="00040A42" w:rsidRDefault="001C3AA4" w:rsidP="001543AA">
            <w:pPr>
              <w:pStyle w:val="Textkrper2"/>
              <w:rPr>
                <w:color w:val="auto"/>
              </w:rPr>
            </w:pPr>
            <w:r w:rsidRPr="00040A42">
              <w:rPr>
                <w:color w:val="auto"/>
              </w:rPr>
              <w:t xml:space="preserve">Der Wirtschaftsprüfer nimmt Stellung zum Einfluss der qualifiziert Beteiligten hinsichtlich einer umsichtigen und soliden Geschäftstätigkeit. </w:t>
            </w:r>
          </w:p>
          <w:p w:rsidR="001C3AA4" w:rsidRPr="00040A42" w:rsidRDefault="001C3AA4" w:rsidP="001543AA">
            <w:pPr>
              <w:pStyle w:val="Textkrper2"/>
              <w:rPr>
                <w:color w:val="auto"/>
              </w:rPr>
            </w:pPr>
          </w:p>
          <w:p w:rsidR="001C3AA4" w:rsidRPr="00040A42" w:rsidRDefault="001C3AA4" w:rsidP="001543AA">
            <w:pPr>
              <w:pStyle w:val="Textkrper2"/>
              <w:rPr>
                <w:strike/>
                <w:color w:val="auto"/>
              </w:rPr>
            </w:pPr>
            <w:r w:rsidRPr="00040A42">
              <w:rPr>
                <w:color w:val="auto"/>
              </w:rPr>
              <w:t>Der Wirtschaftsprüfer hält die Ausleihungen an Aktionäre bzw. an andere an der Gesel</w:t>
            </w:r>
            <w:r w:rsidRPr="00040A42">
              <w:rPr>
                <w:color w:val="auto"/>
              </w:rPr>
              <w:t>l</w:t>
            </w:r>
            <w:r w:rsidRPr="00040A42">
              <w:rPr>
                <w:color w:val="auto"/>
              </w:rPr>
              <w:t xml:space="preserve">schaft Beteiligte oder diesen nahestehenden natürlichen und juristischen Personen fest. Hat der Wirtschaftsprüfer keine solchen Geschäfte festgestellt, hält er dies ebenfalls fest. </w:t>
            </w:r>
          </w:p>
          <w:p w:rsidR="001C3AA4" w:rsidRPr="00040A42" w:rsidRDefault="001C3AA4" w:rsidP="00C96C65">
            <w:pPr>
              <w:pStyle w:val="Textkrper2"/>
              <w:rPr>
                <w:color w:val="auto"/>
              </w:rPr>
            </w:pPr>
          </w:p>
        </w:tc>
        <w:tc>
          <w:tcPr>
            <w:tcW w:w="473" w:type="dxa"/>
            <w:tcBorders>
              <w:top w:val="nil"/>
              <w:left w:val="nil"/>
              <w:bottom w:val="nil"/>
              <w:right w:val="single" w:sz="4" w:space="0" w:color="auto"/>
            </w:tcBorders>
            <w:shd w:val="clear" w:color="auto" w:fill="auto"/>
          </w:tcPr>
          <w:p w:rsidR="001C3AA4" w:rsidRPr="00040A42" w:rsidRDefault="001C3AA4"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C3AA4" w:rsidRPr="00040A42" w:rsidRDefault="001C3AA4"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C3AA4" w:rsidRPr="00040A42" w:rsidRDefault="00ED4A8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C3AA4" w:rsidRPr="00040A42" w:rsidRDefault="00ED4A8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C3AA4" w:rsidRPr="00040A42" w:rsidRDefault="001A6D50"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C3AA4" w:rsidRPr="00040A42" w:rsidRDefault="001A6D50"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C3AA4" w:rsidRPr="00040A42" w:rsidRDefault="001A6D50"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C3AA4" w:rsidRPr="00040A42" w:rsidRDefault="001A6D50" w:rsidP="00C96C65">
            <w:pPr>
              <w:pStyle w:val="Textkrper2"/>
              <w:rPr>
                <w:color w:val="auto"/>
              </w:rPr>
            </w:pPr>
            <w:r w:rsidRPr="00040A42">
              <w:rPr>
                <w:color w:val="auto"/>
              </w:rPr>
              <w:t>x</w:t>
            </w:r>
          </w:p>
        </w:tc>
      </w:tr>
    </w:tbl>
    <w:p w:rsidR="00FC6B5F" w:rsidRPr="0097164F" w:rsidRDefault="00FC6B5F" w:rsidP="00A11DB8">
      <w:pPr>
        <w:pStyle w:val="2"/>
        <w:divId w:val="2040739977"/>
        <w:rPr>
          <w:rStyle w:val="FormatvorlageFormatvorlageberschrift7KursivTimesNewRomanNichtKuChar"/>
          <w:i w:val="0"/>
          <w:color w:val="auto"/>
        </w:rPr>
      </w:pPr>
      <w:bookmarkStart w:id="49" w:name="_Toc379813513"/>
      <w:bookmarkStart w:id="50" w:name="_Toc473299187"/>
      <w:bookmarkStart w:id="51" w:name="_Toc372191813"/>
      <w:r w:rsidRPr="0097164F">
        <w:rPr>
          <w:rStyle w:val="FormatvorlageFormatvorlageberschrift7KursivTimesNewRomanNichtKuChar"/>
          <w:i w:val="0"/>
          <w:color w:val="auto"/>
        </w:rPr>
        <w:t>Hauptverwaltung und Sitz in Liechtenstein</w:t>
      </w:r>
      <w:bookmarkEnd w:id="49"/>
      <w:bookmarkEnd w:id="50"/>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FC6B5F" w:rsidRDefault="00FC6B5F" w:rsidP="00FC6B5F">
            <w:pPr>
              <w:pStyle w:val="Textkrper2"/>
              <w:rPr>
                <w:color w:val="auto"/>
              </w:rPr>
            </w:pPr>
            <w:r w:rsidRPr="00040A42">
              <w:rPr>
                <w:color w:val="auto"/>
              </w:rPr>
              <w:t>Der Wirtschaftsprüfer nimmt Stellung</w:t>
            </w:r>
            <w:r w:rsidR="00B72C14" w:rsidRPr="00040A42">
              <w:rPr>
                <w:color w:val="auto"/>
              </w:rPr>
              <w:t>,</w:t>
            </w:r>
            <w:r w:rsidRPr="00040A42">
              <w:rPr>
                <w:color w:val="auto"/>
              </w:rPr>
              <w:t xml:space="preserve"> ob die Hauptverwaltung und der Sitz der Gesel</w:t>
            </w:r>
            <w:r w:rsidRPr="00040A42">
              <w:rPr>
                <w:color w:val="auto"/>
              </w:rPr>
              <w:t>l</w:t>
            </w:r>
            <w:r w:rsidRPr="00040A42">
              <w:rPr>
                <w:color w:val="auto"/>
              </w:rPr>
              <w:t>schaft in Liechtenstein liegt.</w:t>
            </w:r>
          </w:p>
          <w:p w:rsidR="00E40F1C" w:rsidRPr="00040A42" w:rsidRDefault="00E40F1C" w:rsidP="00FC6B5F">
            <w:pPr>
              <w:pStyle w:val="Textkrper2"/>
              <w:rPr>
                <w:color w:val="auto"/>
              </w:rPr>
            </w:pPr>
          </w:p>
        </w:tc>
        <w:tc>
          <w:tcPr>
            <w:tcW w:w="487" w:type="dxa"/>
            <w:tcBorders>
              <w:top w:val="nil"/>
              <w:left w:val="nil"/>
              <w:bottom w:val="nil"/>
              <w:right w:val="single" w:sz="4" w:space="0" w:color="auto"/>
            </w:tcBorders>
            <w:shd w:val="clear" w:color="auto" w:fill="auto"/>
          </w:tcPr>
          <w:p w:rsidR="00FC6B5F" w:rsidRPr="00040A42" w:rsidRDefault="00FC6B5F"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FC6B5F" w:rsidRPr="00040A42" w:rsidRDefault="00FC6B5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C6B5F" w:rsidRPr="00040A42" w:rsidRDefault="00FC6B5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C6B5F" w:rsidRPr="00040A42" w:rsidRDefault="00FC6B5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C6B5F" w:rsidRPr="00040A42" w:rsidRDefault="001A6D50"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FC6B5F" w:rsidRPr="00040A42" w:rsidRDefault="001A6D50"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FC6B5F" w:rsidRPr="00040A42" w:rsidRDefault="001A6D50"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C6B5F" w:rsidRPr="00040A42" w:rsidRDefault="001A6D50" w:rsidP="00FE0BCA">
            <w:pPr>
              <w:pStyle w:val="Textkrper2"/>
              <w:rPr>
                <w:color w:val="auto"/>
              </w:rPr>
            </w:pPr>
            <w:r w:rsidRPr="00040A42">
              <w:rPr>
                <w:color w:val="auto"/>
              </w:rPr>
              <w:t>x</w:t>
            </w:r>
          </w:p>
        </w:tc>
      </w:tr>
    </w:tbl>
    <w:p w:rsidR="00B72C14" w:rsidRPr="0097164F" w:rsidRDefault="00B72C14" w:rsidP="00A11DB8">
      <w:pPr>
        <w:pStyle w:val="2"/>
        <w:divId w:val="2040739977"/>
        <w:rPr>
          <w:rStyle w:val="FormatvorlageFormatvorlageberschrift7KursivTimesNewRomanNichtKuChar"/>
          <w:i w:val="0"/>
          <w:color w:val="auto"/>
        </w:rPr>
      </w:pPr>
      <w:bookmarkStart w:id="52" w:name="_Toc379813514"/>
      <w:bookmarkStart w:id="53" w:name="_Toc473299188"/>
      <w:r w:rsidRPr="0097164F">
        <w:rPr>
          <w:rStyle w:val="FormatvorlageFormatvorlageberschrift7KursivTimesNewRomanNichtKuChar"/>
          <w:i w:val="0"/>
          <w:color w:val="auto"/>
        </w:rPr>
        <w:t>Rechtsform</w:t>
      </w:r>
      <w:bookmarkEnd w:id="52"/>
      <w:bookmarkEnd w:id="53"/>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B72C14" w:rsidRDefault="00B72C14" w:rsidP="0000146E">
            <w:pPr>
              <w:pStyle w:val="Textkrper2"/>
              <w:jc w:val="both"/>
              <w:rPr>
                <w:color w:val="auto"/>
              </w:rPr>
            </w:pPr>
            <w:r w:rsidRPr="00040A42">
              <w:rPr>
                <w:color w:val="auto"/>
              </w:rPr>
              <w:t>Der Wirtschaftsprüfer nimmt Stellung, ob die Gesellschaf</w:t>
            </w:r>
            <w:r w:rsidR="001A6D50" w:rsidRPr="00040A42">
              <w:rPr>
                <w:color w:val="auto"/>
              </w:rPr>
              <w:t>t in einer Rechtsform nach Art. </w:t>
            </w:r>
            <w:r w:rsidR="004B28CC">
              <w:rPr>
                <w:color w:val="auto"/>
              </w:rPr>
              <w:t>23 Abs. 1 Bst. b</w:t>
            </w:r>
            <w:r w:rsidR="004B28CC" w:rsidRPr="00040A42">
              <w:rPr>
                <w:color w:val="auto"/>
              </w:rPr>
              <w:t xml:space="preserve"> </w:t>
            </w:r>
            <w:r w:rsidRPr="00040A42">
              <w:rPr>
                <w:color w:val="auto"/>
              </w:rPr>
              <w:t>IUG vorliegt.</w:t>
            </w:r>
          </w:p>
          <w:p w:rsidR="00E40F1C" w:rsidRPr="00040A42" w:rsidRDefault="00E40F1C" w:rsidP="00322A4E">
            <w:pPr>
              <w:pStyle w:val="Textkrper2"/>
              <w:rPr>
                <w:color w:val="auto"/>
              </w:rPr>
            </w:pPr>
          </w:p>
        </w:tc>
        <w:tc>
          <w:tcPr>
            <w:tcW w:w="487" w:type="dxa"/>
            <w:tcBorders>
              <w:top w:val="nil"/>
              <w:left w:val="nil"/>
              <w:bottom w:val="nil"/>
              <w:right w:val="single" w:sz="4" w:space="0" w:color="auto"/>
            </w:tcBorders>
            <w:shd w:val="clear" w:color="auto" w:fill="auto"/>
          </w:tcPr>
          <w:p w:rsidR="00B72C14" w:rsidRPr="00040A42" w:rsidRDefault="00B72C14"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B72C14" w:rsidRPr="00040A42" w:rsidRDefault="00B72C14"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B72C14" w:rsidRPr="00040A42" w:rsidRDefault="00B72C14"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B72C14" w:rsidRPr="00040A42" w:rsidRDefault="00B72C14"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B72C14" w:rsidRPr="00040A42" w:rsidRDefault="00B72C14"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B72C14" w:rsidRPr="00040A42" w:rsidRDefault="00B72C14"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B72C14" w:rsidRPr="00040A42" w:rsidRDefault="00B72C14"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B72C14" w:rsidRPr="00040A42" w:rsidRDefault="00B72C14" w:rsidP="00FE0BCA">
            <w:pPr>
              <w:pStyle w:val="Textkrper2"/>
              <w:rPr>
                <w:color w:val="auto"/>
              </w:rPr>
            </w:pPr>
          </w:p>
        </w:tc>
      </w:tr>
    </w:tbl>
    <w:p w:rsidR="001A6D50" w:rsidRPr="00040A42" w:rsidRDefault="001A6D50" w:rsidP="00A11DB8">
      <w:pPr>
        <w:pStyle w:val="2"/>
        <w:divId w:val="2040739977"/>
        <w:rPr>
          <w:rStyle w:val="FormatvorlageFormatvorlageberschrift7KursivTimesNewRomanNichtKuChar"/>
          <w:color w:val="auto"/>
        </w:rPr>
      </w:pPr>
      <w:bookmarkStart w:id="54" w:name="_Toc379813515"/>
      <w:bookmarkStart w:id="55" w:name="_Toc473299189"/>
      <w:r w:rsidRPr="0078448C">
        <w:rPr>
          <w:rStyle w:val="FormatvorlageFormatvorlageberschrift7KursivTimesNewRomanNichtKuChar"/>
          <w:i w:val="0"/>
          <w:color w:val="auto"/>
        </w:rPr>
        <w:lastRenderedPageBreak/>
        <w:t>Organisation</w:t>
      </w:r>
      <w:bookmarkEnd w:id="54"/>
      <w:bookmarkEnd w:id="55"/>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040A42">
        <w:trPr>
          <w:divId w:val="2040739977"/>
          <w:trHeight w:val="60"/>
        </w:trPr>
        <w:tc>
          <w:tcPr>
            <w:tcW w:w="8134" w:type="dxa"/>
            <w:tcBorders>
              <w:top w:val="nil"/>
              <w:left w:val="nil"/>
              <w:bottom w:val="nil"/>
              <w:right w:val="nil"/>
            </w:tcBorders>
            <w:shd w:val="clear" w:color="auto" w:fill="auto"/>
          </w:tcPr>
          <w:p w:rsidR="001A6D50" w:rsidRDefault="001A6D50" w:rsidP="001A6D50">
            <w:pPr>
              <w:pStyle w:val="Textkrper2"/>
              <w:rPr>
                <w:color w:val="auto"/>
              </w:rPr>
            </w:pPr>
            <w:r w:rsidRPr="00040A42">
              <w:rPr>
                <w:color w:val="auto"/>
              </w:rPr>
              <w:t>Der Wirtschaftsprüfer nimmt Stellung, ob die Organisation der Gesellschaft den Vorschri</w:t>
            </w:r>
            <w:r w:rsidRPr="00040A42">
              <w:rPr>
                <w:color w:val="auto"/>
              </w:rPr>
              <w:t>f</w:t>
            </w:r>
            <w:r w:rsidRPr="00040A42">
              <w:rPr>
                <w:color w:val="auto"/>
              </w:rPr>
              <w:t>ten des Investmentunternehmensgesetzes entspricht.</w:t>
            </w:r>
          </w:p>
          <w:p w:rsidR="00E40F1C" w:rsidRPr="00040A42" w:rsidRDefault="00E40F1C" w:rsidP="001A6D50">
            <w:pPr>
              <w:pStyle w:val="Textkrper2"/>
              <w:rPr>
                <w:color w:val="auto"/>
              </w:rPr>
            </w:pPr>
          </w:p>
        </w:tc>
        <w:tc>
          <w:tcPr>
            <w:tcW w:w="487" w:type="dxa"/>
            <w:tcBorders>
              <w:top w:val="nil"/>
              <w:left w:val="nil"/>
              <w:bottom w:val="nil"/>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p>
        </w:tc>
      </w:tr>
    </w:tbl>
    <w:p w:rsidR="00963E33" w:rsidRPr="00963E33" w:rsidRDefault="00963E33" w:rsidP="00963E33">
      <w:pPr>
        <w:pStyle w:val="2"/>
        <w:numPr>
          <w:ilvl w:val="0"/>
          <w:numId w:val="0"/>
        </w:numPr>
        <w:divId w:val="2040739977"/>
        <w:rPr>
          <w:rStyle w:val="FormatvorlageFormatvorlageberschrift7KursivTimesNewRomanNichtKuChar"/>
          <w:color w:val="auto"/>
        </w:rPr>
      </w:pPr>
      <w:bookmarkStart w:id="56" w:name="_Toc379813516"/>
    </w:p>
    <w:p w:rsidR="001A6D50" w:rsidRPr="00040A42" w:rsidRDefault="001A6D50" w:rsidP="00A11DB8">
      <w:pPr>
        <w:pStyle w:val="2"/>
        <w:divId w:val="2040739977"/>
        <w:rPr>
          <w:rStyle w:val="FormatvorlageFormatvorlageberschrift7KursivTimesNewRomanNichtKuChar"/>
          <w:color w:val="auto"/>
        </w:rPr>
      </w:pPr>
      <w:bookmarkStart w:id="57" w:name="_Toc473299190"/>
      <w:r w:rsidRPr="0078448C">
        <w:rPr>
          <w:rStyle w:val="FormatvorlageFormatvorlageberschrift7KursivTimesNewRomanNichtKuChar"/>
          <w:i w:val="0"/>
          <w:color w:val="auto"/>
        </w:rPr>
        <w:t>Vergütungspolitik</w:t>
      </w:r>
      <w:bookmarkEnd w:id="56"/>
      <w:bookmarkEnd w:id="57"/>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A6D50">
        <w:trPr>
          <w:divId w:val="2040739977"/>
        </w:trPr>
        <w:tc>
          <w:tcPr>
            <w:tcW w:w="8134" w:type="dxa"/>
            <w:tcBorders>
              <w:top w:val="nil"/>
              <w:left w:val="nil"/>
              <w:bottom w:val="nil"/>
              <w:right w:val="nil"/>
            </w:tcBorders>
            <w:shd w:val="clear" w:color="auto" w:fill="auto"/>
          </w:tcPr>
          <w:p w:rsidR="000778BB" w:rsidRPr="00040A42" w:rsidRDefault="001A6D50" w:rsidP="00515858">
            <w:pPr>
              <w:pStyle w:val="Textkrper2"/>
              <w:rPr>
                <w:color w:val="auto"/>
              </w:rPr>
            </w:pPr>
            <w:r w:rsidRPr="00040A42">
              <w:rPr>
                <w:color w:val="auto"/>
              </w:rPr>
              <w:t>Der Wirtschaftsprüfer nimmt Stellung zur Einhaltung der Vergütungspolitik gemäss Art.</w:t>
            </w:r>
            <w:r w:rsidR="0016565C">
              <w:rPr>
                <w:color w:val="auto"/>
              </w:rPr>
              <w:t> </w:t>
            </w:r>
            <w:r w:rsidR="006D1233">
              <w:rPr>
                <w:color w:val="auto"/>
              </w:rPr>
              <w:t xml:space="preserve">30 Abs. 1 Bst. f, </w:t>
            </w:r>
            <w:r w:rsidRPr="00040A42">
              <w:rPr>
                <w:color w:val="auto"/>
              </w:rPr>
              <w:t>36 AIFMG in Verbindung mit Art. 17 Abs. 1, Art. 84 Abs. 2 Bst. h und Art</w:t>
            </w:r>
            <w:r w:rsidR="00AF1A18">
              <w:rPr>
                <w:color w:val="auto"/>
              </w:rPr>
              <w:t>.</w:t>
            </w:r>
            <w:r w:rsidRPr="00040A42">
              <w:rPr>
                <w:color w:val="auto"/>
              </w:rPr>
              <w:t xml:space="preserve"> 172 Abs. 4 AIFMV</w:t>
            </w:r>
            <w:r w:rsidR="007670AF">
              <w:rPr>
                <w:color w:val="auto"/>
              </w:rPr>
              <w:t xml:space="preserve"> </w:t>
            </w:r>
            <w:proofErr w:type="spellStart"/>
            <w:r w:rsidR="007670AF">
              <w:rPr>
                <w:color w:val="auto"/>
              </w:rPr>
              <w:t>i.V.m</w:t>
            </w:r>
            <w:proofErr w:type="spellEnd"/>
            <w:r w:rsidR="007670AF">
              <w:rPr>
                <w:color w:val="auto"/>
              </w:rPr>
              <w:t>. Anhang 3 zur AIFMV</w:t>
            </w:r>
            <w:r w:rsidRPr="00040A42">
              <w:rPr>
                <w:color w:val="auto"/>
              </w:rPr>
              <w:t xml:space="preserve"> sowie von </w:t>
            </w:r>
            <w:r w:rsidR="00450744" w:rsidRPr="00040A42">
              <w:rPr>
                <w:color w:val="auto"/>
              </w:rPr>
              <w:t>FMA-Mitteilungen</w:t>
            </w:r>
            <w:r w:rsidR="007670AF">
              <w:rPr>
                <w:color w:val="auto"/>
              </w:rPr>
              <w:t xml:space="preserve"> und FMA-Richtlinien</w:t>
            </w:r>
            <w:r w:rsidR="00450744" w:rsidRPr="00040A42">
              <w:rPr>
                <w:color w:val="auto"/>
              </w:rPr>
              <w:t>.</w:t>
            </w:r>
          </w:p>
          <w:p w:rsidR="001A6D50" w:rsidRPr="00040A42" w:rsidRDefault="001A6D50" w:rsidP="00515858">
            <w:pPr>
              <w:pStyle w:val="Textkrper2"/>
              <w:rPr>
                <w:strike/>
                <w:color w:val="auto"/>
              </w:rPr>
            </w:pPr>
          </w:p>
        </w:tc>
        <w:tc>
          <w:tcPr>
            <w:tcW w:w="487" w:type="dxa"/>
            <w:tcBorders>
              <w:top w:val="nil"/>
              <w:left w:val="nil"/>
              <w:bottom w:val="nil"/>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p>
        </w:tc>
      </w:tr>
    </w:tbl>
    <w:p w:rsidR="000778BB" w:rsidRPr="00040A42" w:rsidRDefault="000778BB" w:rsidP="000778BB">
      <w:pPr>
        <w:pStyle w:val="2"/>
        <w:divId w:val="2040739977"/>
        <w:rPr>
          <w:rStyle w:val="FormatvorlageFormatvorlageberschrift7KursivTimesNewRomanNichtKuChar"/>
          <w:color w:val="auto"/>
        </w:rPr>
      </w:pPr>
      <w:bookmarkStart w:id="58" w:name="_Toc473299191"/>
      <w:bookmarkStart w:id="59" w:name="_Toc379813517"/>
      <w:r>
        <w:rPr>
          <w:rStyle w:val="FormatvorlageFormatvorlageberschrift7KursivTimesNewRomanNichtKuChar"/>
          <w:i w:val="0"/>
          <w:color w:val="auto"/>
        </w:rPr>
        <w:t>Vergütungsgrundsätze und -praktiken</w:t>
      </w:r>
      <w:bookmarkEnd w:id="58"/>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778BB" w:rsidRPr="00040A42" w:rsidTr="000778BB">
        <w:trPr>
          <w:divId w:val="2040739977"/>
        </w:trPr>
        <w:tc>
          <w:tcPr>
            <w:tcW w:w="8134" w:type="dxa"/>
            <w:tcBorders>
              <w:top w:val="nil"/>
              <w:left w:val="nil"/>
              <w:bottom w:val="nil"/>
              <w:right w:val="nil"/>
            </w:tcBorders>
            <w:shd w:val="clear" w:color="auto" w:fill="auto"/>
          </w:tcPr>
          <w:p w:rsidR="000778BB" w:rsidRPr="00040A42" w:rsidRDefault="000778BB" w:rsidP="00DD3811">
            <w:pPr>
              <w:pStyle w:val="Textkrper2"/>
              <w:rPr>
                <w:color w:val="auto"/>
              </w:rPr>
            </w:pPr>
            <w:r>
              <w:rPr>
                <w:color w:val="auto"/>
              </w:rPr>
              <w:t>Der Wirtschaftspr</w:t>
            </w:r>
            <w:r w:rsidR="00DD1E94">
              <w:rPr>
                <w:color w:val="auto"/>
              </w:rPr>
              <w:t>ü</w:t>
            </w:r>
            <w:r>
              <w:rPr>
                <w:color w:val="auto"/>
              </w:rPr>
              <w:t>fer nimmt Stellung zu den von der Verwaltungsgesellschaft festgele</w:t>
            </w:r>
            <w:r>
              <w:rPr>
                <w:color w:val="auto"/>
              </w:rPr>
              <w:t>g</w:t>
            </w:r>
            <w:r>
              <w:rPr>
                <w:color w:val="auto"/>
              </w:rPr>
              <w:t xml:space="preserve">ten und angewendeten Vergütungsgrundsätzen und -praktiken gemäss Art. 20a – 20c UCITSG. </w:t>
            </w:r>
          </w:p>
          <w:p w:rsidR="000778BB" w:rsidRPr="00040A42" w:rsidRDefault="000778BB" w:rsidP="00DD3811">
            <w:pPr>
              <w:pStyle w:val="Textkrper2"/>
              <w:rPr>
                <w:strike/>
                <w:color w:val="auto"/>
              </w:rPr>
            </w:pPr>
          </w:p>
        </w:tc>
        <w:tc>
          <w:tcPr>
            <w:tcW w:w="487" w:type="dxa"/>
            <w:tcBorders>
              <w:top w:val="nil"/>
              <w:left w:val="nil"/>
              <w:bottom w:val="nil"/>
              <w:right w:val="single" w:sz="4" w:space="0" w:color="auto"/>
            </w:tcBorders>
            <w:shd w:val="clear" w:color="auto" w:fill="auto"/>
          </w:tcPr>
          <w:p w:rsidR="000778BB" w:rsidRPr="00040A42" w:rsidRDefault="000778BB" w:rsidP="00DD3811">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778BB" w:rsidRPr="00040A42" w:rsidRDefault="000778BB" w:rsidP="00DD3811">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778BB" w:rsidRPr="00040A42" w:rsidRDefault="000778BB" w:rsidP="00DD3811">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0778BB" w:rsidRPr="00040A42" w:rsidRDefault="000778BB" w:rsidP="00DD3811">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778BB" w:rsidRPr="00040A42" w:rsidRDefault="000778BB" w:rsidP="00DD3811">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778BB" w:rsidRPr="00040A42" w:rsidRDefault="000778BB" w:rsidP="00DD3811">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778BB" w:rsidRPr="00040A42" w:rsidRDefault="000778BB" w:rsidP="00DD3811">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778BB" w:rsidRPr="00040A42" w:rsidRDefault="000778BB" w:rsidP="00DD3811">
            <w:pPr>
              <w:pStyle w:val="Textkrper2"/>
              <w:rPr>
                <w:color w:val="auto"/>
              </w:rPr>
            </w:pPr>
          </w:p>
        </w:tc>
      </w:tr>
    </w:tbl>
    <w:p w:rsidR="000778BB" w:rsidRDefault="000778BB" w:rsidP="0000146E">
      <w:pPr>
        <w:pStyle w:val="2"/>
        <w:numPr>
          <w:ilvl w:val="0"/>
          <w:numId w:val="0"/>
        </w:numPr>
        <w:divId w:val="2040739977"/>
        <w:rPr>
          <w:rStyle w:val="FormatvorlageFormatvorlageberschrift7KursivTimesNewRomanNichtKuChar"/>
          <w:b w:val="0"/>
          <w:bCs w:val="0"/>
          <w:i w:val="0"/>
          <w:color w:val="auto"/>
        </w:rPr>
      </w:pPr>
    </w:p>
    <w:p w:rsidR="001A6D50" w:rsidRPr="0078448C" w:rsidRDefault="001A6D50" w:rsidP="00A11DB8">
      <w:pPr>
        <w:pStyle w:val="2"/>
        <w:divId w:val="2040739977"/>
        <w:rPr>
          <w:rStyle w:val="FormatvorlageFormatvorlageberschrift7KursivTimesNewRomanNichtKuChar"/>
          <w:i w:val="0"/>
          <w:color w:val="auto"/>
        </w:rPr>
      </w:pPr>
      <w:bookmarkStart w:id="60" w:name="_Toc473299192"/>
      <w:r w:rsidRPr="0078448C">
        <w:rPr>
          <w:rStyle w:val="FormatvorlageFormatvorlageberschrift7KursivTimesNewRomanNichtKuChar"/>
          <w:i w:val="0"/>
          <w:color w:val="auto"/>
        </w:rPr>
        <w:t>Einhaltung der Anforderungen bei Aufgabenübertragungen</w:t>
      </w:r>
      <w:bookmarkEnd w:id="59"/>
      <w:bookmarkEnd w:id="60"/>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A6D50">
        <w:trPr>
          <w:divId w:val="2040739977"/>
        </w:trPr>
        <w:tc>
          <w:tcPr>
            <w:tcW w:w="8134" w:type="dxa"/>
            <w:tcBorders>
              <w:top w:val="nil"/>
              <w:left w:val="nil"/>
              <w:bottom w:val="nil"/>
              <w:right w:val="nil"/>
            </w:tcBorders>
            <w:shd w:val="clear" w:color="auto" w:fill="auto"/>
          </w:tcPr>
          <w:p w:rsidR="001A6D50" w:rsidRPr="00040A42" w:rsidRDefault="001A6D50" w:rsidP="00515858">
            <w:pPr>
              <w:pStyle w:val="Textkrper2"/>
              <w:rPr>
                <w:color w:val="auto"/>
              </w:rPr>
            </w:pPr>
            <w:r w:rsidRPr="00040A42">
              <w:rPr>
                <w:color w:val="auto"/>
              </w:rPr>
              <w:t>Der Wirtschaftsprüfer nimmt Stellung zur Einhaltung der Anforderungen bei Aufgabe</w:t>
            </w:r>
            <w:r w:rsidRPr="00040A42">
              <w:rPr>
                <w:color w:val="auto"/>
              </w:rPr>
              <w:t>n</w:t>
            </w:r>
            <w:r w:rsidRPr="00040A42">
              <w:rPr>
                <w:color w:val="auto"/>
              </w:rPr>
              <w:t xml:space="preserve">übertragungen. </w:t>
            </w:r>
          </w:p>
          <w:p w:rsidR="001A6D50" w:rsidRPr="00040A42" w:rsidRDefault="001A6D50" w:rsidP="001A6D50">
            <w:pPr>
              <w:pStyle w:val="Textkrper2"/>
              <w:rPr>
                <w:color w:val="auto"/>
              </w:rPr>
            </w:pPr>
          </w:p>
        </w:tc>
        <w:tc>
          <w:tcPr>
            <w:tcW w:w="487" w:type="dxa"/>
            <w:tcBorders>
              <w:top w:val="nil"/>
              <w:left w:val="nil"/>
              <w:bottom w:val="nil"/>
              <w:right w:val="single" w:sz="4" w:space="0" w:color="auto"/>
            </w:tcBorders>
            <w:shd w:val="clear" w:color="auto" w:fill="auto"/>
          </w:tcPr>
          <w:p w:rsidR="001A6D50" w:rsidRPr="00040A42" w:rsidRDefault="001A6D50"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437B4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437B4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A6D50" w:rsidRPr="00040A42" w:rsidRDefault="001A6D5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A6D50" w:rsidRPr="00040A42" w:rsidRDefault="001A6D50" w:rsidP="00515858">
            <w:pPr>
              <w:pStyle w:val="Textkrper2"/>
              <w:rPr>
                <w:color w:val="auto"/>
              </w:rPr>
            </w:pPr>
            <w:r w:rsidRPr="00040A42">
              <w:rPr>
                <w:color w:val="auto"/>
              </w:rPr>
              <w:t>x</w:t>
            </w:r>
          </w:p>
        </w:tc>
      </w:tr>
    </w:tbl>
    <w:p w:rsidR="00963E33" w:rsidRDefault="00963E33" w:rsidP="00963E33">
      <w:pPr>
        <w:pStyle w:val="1"/>
        <w:numPr>
          <w:ilvl w:val="0"/>
          <w:numId w:val="0"/>
        </w:numPr>
        <w:divId w:val="2040739977"/>
        <w:rPr>
          <w:color w:val="auto"/>
        </w:rPr>
      </w:pPr>
      <w:bookmarkStart w:id="61" w:name="_Toc379813518"/>
    </w:p>
    <w:p w:rsidR="001A6D50" w:rsidRPr="0033033C" w:rsidRDefault="00DB3449" w:rsidP="0033033C">
      <w:pPr>
        <w:pStyle w:val="1"/>
        <w:ind w:left="0"/>
        <w:divId w:val="2040739977"/>
        <w:rPr>
          <w:color w:val="auto"/>
        </w:rPr>
      </w:pPr>
      <w:bookmarkStart w:id="62" w:name="_Toc473299193"/>
      <w:r w:rsidRPr="0033033C">
        <w:rPr>
          <w:color w:val="auto"/>
        </w:rPr>
        <w:t>Pflichten der Gesellschaft</w:t>
      </w:r>
      <w:bookmarkEnd w:id="61"/>
      <w:bookmarkEnd w:id="62"/>
    </w:p>
    <w:p w:rsidR="00CA2E9A" w:rsidRPr="0078448C" w:rsidRDefault="00CA2E9A" w:rsidP="00A11DB8">
      <w:pPr>
        <w:pStyle w:val="2"/>
        <w:divId w:val="2040739977"/>
        <w:rPr>
          <w:rStyle w:val="FormatvorlageFormatvorlageberschrift7KursivTimesNewRomanNichtKuChar"/>
          <w:i w:val="0"/>
          <w:color w:val="auto"/>
        </w:rPr>
      </w:pPr>
      <w:bookmarkStart w:id="63" w:name="_Toc379813519"/>
      <w:bookmarkStart w:id="64" w:name="_Toc473299194"/>
      <w:r w:rsidRPr="0078448C">
        <w:rPr>
          <w:rStyle w:val="FormatvorlageFormatvorlageberschrift7KursivTimesNewRomanNichtKuChar"/>
          <w:i w:val="0"/>
          <w:color w:val="auto"/>
        </w:rPr>
        <w:lastRenderedPageBreak/>
        <w:t>Angemessenheit der Organisation und internen Kontrollmechanismen (inkl. Informatik)</w:t>
      </w:r>
      <w:bookmarkEnd w:id="51"/>
      <w:bookmarkEnd w:id="63"/>
      <w:bookmarkEnd w:id="64"/>
      <w:r w:rsidRPr="0078448C">
        <w:rPr>
          <w:rStyle w:val="FormatvorlageFormatvorlageberschrift7KursivTimesNewRomanNichtKuChar"/>
          <w:i w:val="0"/>
          <w:color w:val="auto"/>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1462AB" w:rsidRPr="00040A42" w:rsidRDefault="00AC7D1F" w:rsidP="001462AB">
            <w:pPr>
              <w:pStyle w:val="Textkrper2"/>
              <w:rPr>
                <w:color w:val="auto"/>
              </w:rPr>
            </w:pPr>
            <w:r w:rsidRPr="00040A42">
              <w:rPr>
                <w:color w:val="auto"/>
              </w:rPr>
              <w:t xml:space="preserve">Der Wirtschaftsprüfer nimmt </w:t>
            </w:r>
            <w:r w:rsidR="001462AB" w:rsidRPr="00040A42">
              <w:rPr>
                <w:color w:val="auto"/>
              </w:rPr>
              <w:t xml:space="preserve">zusammenfassend </w:t>
            </w:r>
            <w:r w:rsidRPr="00040A42">
              <w:rPr>
                <w:color w:val="auto"/>
              </w:rPr>
              <w:t>Stellung zur Angemessenheit der Org</w:t>
            </w:r>
            <w:r w:rsidRPr="00040A42">
              <w:rPr>
                <w:color w:val="auto"/>
              </w:rPr>
              <w:t>a</w:t>
            </w:r>
            <w:r w:rsidRPr="00040A42">
              <w:rPr>
                <w:color w:val="auto"/>
              </w:rPr>
              <w:t>nisation in den wesentlichen Geschäftsbereichen, im Bereich Informatik und de</w:t>
            </w:r>
            <w:r w:rsidR="00DB115A" w:rsidRPr="00040A42">
              <w:rPr>
                <w:color w:val="auto"/>
              </w:rPr>
              <w:t>r internen Kontrollmechanismen.</w:t>
            </w:r>
            <w:r w:rsidR="00195BE3" w:rsidRPr="00040A42">
              <w:rPr>
                <w:color w:val="auto"/>
              </w:rPr>
              <w:t xml:space="preserve"> </w:t>
            </w:r>
            <w:r w:rsidR="000778BB">
              <w:rPr>
                <w:color w:val="auto"/>
              </w:rPr>
              <w:t>Weiter nimmt der Wirtschaftsprüfer Stellung zur derzeitigen Re</w:t>
            </w:r>
            <w:r w:rsidR="000778BB">
              <w:rPr>
                <w:color w:val="auto"/>
              </w:rPr>
              <w:t>s</w:t>
            </w:r>
            <w:r w:rsidR="000778BB">
              <w:rPr>
                <w:color w:val="auto"/>
              </w:rPr>
              <w:t>sourcenausstattung der geprüften Gesellschaft.</w:t>
            </w:r>
          </w:p>
          <w:p w:rsidR="00DB115A" w:rsidRPr="00040A42" w:rsidRDefault="00DB115A" w:rsidP="007B3D4F">
            <w:pPr>
              <w:pStyle w:val="Textkrper2"/>
              <w:rPr>
                <w:color w:val="auto"/>
              </w:rPr>
            </w:pPr>
          </w:p>
        </w:tc>
        <w:tc>
          <w:tcPr>
            <w:tcW w:w="487" w:type="dxa"/>
            <w:tcBorders>
              <w:top w:val="nil"/>
              <w:left w:val="nil"/>
              <w:bottom w:val="nil"/>
              <w:right w:val="single" w:sz="4" w:space="0" w:color="auto"/>
            </w:tcBorders>
            <w:shd w:val="clear" w:color="auto" w:fill="auto"/>
          </w:tcPr>
          <w:p w:rsidR="00AC7D1F" w:rsidRPr="00040A42" w:rsidRDefault="00AC7D1F"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AC7D1F" w:rsidRPr="00040A42" w:rsidRDefault="00ED4A8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AC7D1F" w:rsidRPr="00040A42" w:rsidRDefault="00ED4A8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AC7D1F" w:rsidRPr="00040A42" w:rsidRDefault="00ED4A88"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AC7D1F" w:rsidRPr="00040A42" w:rsidRDefault="000A5E46"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AC7D1F" w:rsidRPr="00040A42" w:rsidRDefault="000A5E46"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AC7D1F" w:rsidRPr="00040A42" w:rsidRDefault="000A5E46"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AC7D1F" w:rsidRPr="00040A42" w:rsidRDefault="000A5E46" w:rsidP="00C96C65">
            <w:pPr>
              <w:pStyle w:val="Textkrper2"/>
              <w:rPr>
                <w:color w:val="auto"/>
              </w:rPr>
            </w:pPr>
            <w:r w:rsidRPr="00040A42">
              <w:rPr>
                <w:color w:val="auto"/>
              </w:rPr>
              <w:t>x</w:t>
            </w:r>
          </w:p>
        </w:tc>
      </w:tr>
      <w:tr w:rsidR="00040A42" w:rsidRPr="00040A42" w:rsidTr="00DB1FB6">
        <w:trPr>
          <w:divId w:val="2040739977"/>
        </w:trPr>
        <w:tc>
          <w:tcPr>
            <w:tcW w:w="8134" w:type="dxa"/>
            <w:tcBorders>
              <w:top w:val="nil"/>
              <w:left w:val="nil"/>
              <w:bottom w:val="nil"/>
              <w:right w:val="nil"/>
            </w:tcBorders>
            <w:shd w:val="clear" w:color="auto" w:fill="auto"/>
          </w:tcPr>
          <w:p w:rsidR="001462AB" w:rsidRPr="00040A42" w:rsidRDefault="001462AB" w:rsidP="001462AB">
            <w:pPr>
              <w:pStyle w:val="Textkrper2"/>
              <w:rPr>
                <w:color w:val="auto"/>
              </w:rPr>
            </w:pPr>
            <w:r w:rsidRPr="00040A42">
              <w:rPr>
                <w:color w:val="auto"/>
              </w:rPr>
              <w:t>Der Wirtschaftsprüfer beurteilt, ob die eingesetzten IT-Systeme (inkl. generellen IT-Kontrollen) der Art und Umfang der Geschäftstätigkeit angepasst sind.</w:t>
            </w:r>
          </w:p>
          <w:p w:rsidR="001462AB" w:rsidRPr="00040A42" w:rsidRDefault="001462AB" w:rsidP="001462AB">
            <w:pPr>
              <w:pStyle w:val="Textkrper2"/>
              <w:rPr>
                <w:color w:val="auto"/>
              </w:rPr>
            </w:pPr>
          </w:p>
        </w:tc>
        <w:tc>
          <w:tcPr>
            <w:tcW w:w="487" w:type="dxa"/>
            <w:tcBorders>
              <w:top w:val="nil"/>
              <w:left w:val="nil"/>
              <w:bottom w:val="nil"/>
              <w:right w:val="single" w:sz="4" w:space="0" w:color="auto"/>
            </w:tcBorders>
            <w:shd w:val="clear" w:color="auto" w:fill="auto"/>
          </w:tcPr>
          <w:p w:rsidR="001462AB" w:rsidRPr="00040A42" w:rsidRDefault="001462AB"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462AB" w:rsidRPr="00040A42" w:rsidRDefault="001462AB"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462AB" w:rsidRPr="00040A42" w:rsidRDefault="001462AB"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462AB" w:rsidRPr="00040A42" w:rsidRDefault="001462AB"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462AB" w:rsidRPr="00040A42" w:rsidRDefault="001462AB"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462AB" w:rsidRPr="00040A42" w:rsidRDefault="001462AB"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462AB" w:rsidRPr="00040A42" w:rsidRDefault="001462AB"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462AB" w:rsidRPr="00040A42" w:rsidRDefault="001462AB" w:rsidP="00C96C65">
            <w:pPr>
              <w:pStyle w:val="Textkrper2"/>
              <w:rPr>
                <w:color w:val="auto"/>
              </w:rPr>
            </w:pPr>
            <w:r w:rsidRPr="00040A42">
              <w:rPr>
                <w:color w:val="auto"/>
              </w:rPr>
              <w:t>x</w:t>
            </w:r>
          </w:p>
        </w:tc>
      </w:tr>
      <w:tr w:rsidR="00040A42" w:rsidRPr="00040A42" w:rsidTr="00DB1FB6">
        <w:trPr>
          <w:divId w:val="2040739977"/>
        </w:trPr>
        <w:tc>
          <w:tcPr>
            <w:tcW w:w="8134" w:type="dxa"/>
            <w:tcBorders>
              <w:top w:val="nil"/>
              <w:left w:val="nil"/>
              <w:bottom w:val="nil"/>
              <w:right w:val="nil"/>
            </w:tcBorders>
            <w:shd w:val="clear" w:color="auto" w:fill="auto"/>
          </w:tcPr>
          <w:p w:rsidR="009177CF" w:rsidRDefault="009177CF" w:rsidP="00DB3449">
            <w:pPr>
              <w:pStyle w:val="Textkrper2"/>
              <w:rPr>
                <w:color w:val="auto"/>
              </w:rPr>
            </w:pPr>
            <w:r w:rsidRPr="00040A42">
              <w:rPr>
                <w:color w:val="auto"/>
              </w:rPr>
              <w:t>Der Wirtschaftsprüfer</w:t>
            </w:r>
            <w:r w:rsidR="00437B40">
              <w:rPr>
                <w:color w:val="auto"/>
              </w:rPr>
              <w:t xml:space="preserve"> nimmt</w:t>
            </w:r>
            <w:r w:rsidRPr="00040A42">
              <w:rPr>
                <w:color w:val="auto"/>
              </w:rPr>
              <w:t xml:space="preserve"> </w:t>
            </w:r>
            <w:r w:rsidR="00DB3449" w:rsidRPr="00040A42">
              <w:rPr>
                <w:color w:val="auto"/>
              </w:rPr>
              <w:t xml:space="preserve">Stellung </w:t>
            </w:r>
            <w:r w:rsidRPr="00040A42">
              <w:rPr>
                <w:color w:val="auto"/>
              </w:rPr>
              <w:t>zur Einhaltung der Anforderungen an die Bewe</w:t>
            </w:r>
            <w:r w:rsidRPr="00040A42">
              <w:rPr>
                <w:color w:val="auto"/>
              </w:rPr>
              <w:t>r</w:t>
            </w:r>
            <w:r w:rsidRPr="00040A42">
              <w:rPr>
                <w:color w:val="auto"/>
              </w:rPr>
              <w:t>tungen</w:t>
            </w:r>
            <w:r w:rsidR="00450744" w:rsidRPr="00040A42">
              <w:rPr>
                <w:color w:val="auto"/>
              </w:rPr>
              <w:t xml:space="preserve"> der Anlagefonds</w:t>
            </w:r>
            <w:r w:rsidR="00DB3449" w:rsidRPr="00040A42">
              <w:rPr>
                <w:color w:val="auto"/>
              </w:rPr>
              <w:t>.</w:t>
            </w:r>
          </w:p>
          <w:p w:rsidR="00E40F1C" w:rsidRPr="00040A42" w:rsidRDefault="00E40F1C" w:rsidP="00DB3449">
            <w:pPr>
              <w:pStyle w:val="Textkrper2"/>
              <w:rPr>
                <w:color w:val="auto"/>
              </w:rPr>
            </w:pPr>
          </w:p>
        </w:tc>
        <w:tc>
          <w:tcPr>
            <w:tcW w:w="487" w:type="dxa"/>
            <w:tcBorders>
              <w:top w:val="nil"/>
              <w:left w:val="nil"/>
              <w:bottom w:val="nil"/>
              <w:right w:val="single" w:sz="4" w:space="0" w:color="auto"/>
            </w:tcBorders>
            <w:shd w:val="clear" w:color="auto" w:fill="auto"/>
          </w:tcPr>
          <w:p w:rsidR="009177CF" w:rsidRPr="00040A42" w:rsidRDefault="009177CF"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9177CF"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9177CF"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9177CF" w:rsidP="00C96C65">
            <w:pPr>
              <w:pStyle w:val="Textkrper2"/>
              <w:rPr>
                <w:color w:val="auto"/>
              </w:rPr>
            </w:pPr>
          </w:p>
        </w:tc>
      </w:tr>
      <w:tr w:rsidR="00040A42" w:rsidRPr="00040A42" w:rsidTr="00DB1FB6">
        <w:trPr>
          <w:divId w:val="2040739977"/>
        </w:trPr>
        <w:tc>
          <w:tcPr>
            <w:tcW w:w="8134" w:type="dxa"/>
            <w:tcBorders>
              <w:top w:val="nil"/>
              <w:left w:val="nil"/>
              <w:bottom w:val="nil"/>
              <w:right w:val="nil"/>
            </w:tcBorders>
            <w:shd w:val="clear" w:color="auto" w:fill="auto"/>
          </w:tcPr>
          <w:p w:rsidR="00DB3449" w:rsidRDefault="00DB3449" w:rsidP="00515858">
            <w:pPr>
              <w:pStyle w:val="Textkrper2"/>
              <w:rPr>
                <w:color w:val="auto"/>
              </w:rPr>
            </w:pPr>
            <w:r w:rsidRPr="00040A42">
              <w:rPr>
                <w:color w:val="auto"/>
              </w:rPr>
              <w:t xml:space="preserve">Der Wirtschaftsprüfer nimmt im besonderen Stellung zur Ausgestaltung und </w:t>
            </w:r>
            <w:r w:rsidR="005D3E86">
              <w:rPr>
                <w:color w:val="auto"/>
              </w:rPr>
              <w:t>Angeme</w:t>
            </w:r>
            <w:r w:rsidR="005D3E86">
              <w:rPr>
                <w:color w:val="auto"/>
              </w:rPr>
              <w:t>s</w:t>
            </w:r>
            <w:r w:rsidR="005D3E86">
              <w:rPr>
                <w:color w:val="auto"/>
              </w:rPr>
              <w:t>senheit</w:t>
            </w:r>
            <w:r w:rsidRPr="00040A42">
              <w:rPr>
                <w:color w:val="auto"/>
              </w:rPr>
              <w:t xml:space="preserve"> des NAV-Bewertungsprozesses mit schwer bewertbaren Zielanlagen. </w:t>
            </w:r>
          </w:p>
          <w:p w:rsidR="00E40F1C" w:rsidRPr="00040A42" w:rsidRDefault="00E40F1C" w:rsidP="00515858">
            <w:pPr>
              <w:pStyle w:val="Textkrper2"/>
              <w:rPr>
                <w:color w:val="auto"/>
              </w:rPr>
            </w:pPr>
          </w:p>
        </w:tc>
        <w:tc>
          <w:tcPr>
            <w:tcW w:w="487" w:type="dxa"/>
            <w:tcBorders>
              <w:top w:val="nil"/>
              <w:left w:val="nil"/>
              <w:bottom w:val="nil"/>
              <w:right w:val="single" w:sz="4" w:space="0" w:color="auto"/>
            </w:tcBorders>
            <w:shd w:val="clear" w:color="auto" w:fill="auto"/>
          </w:tcPr>
          <w:p w:rsidR="00DB3449" w:rsidRPr="00040A42" w:rsidRDefault="00DB3449"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p>
        </w:tc>
      </w:tr>
      <w:tr w:rsidR="00040A42" w:rsidRPr="00040A42" w:rsidTr="00DB1FB6">
        <w:trPr>
          <w:divId w:val="2040739977"/>
        </w:trPr>
        <w:tc>
          <w:tcPr>
            <w:tcW w:w="8134" w:type="dxa"/>
            <w:tcBorders>
              <w:top w:val="nil"/>
              <w:left w:val="nil"/>
              <w:bottom w:val="nil"/>
              <w:right w:val="nil"/>
            </w:tcBorders>
            <w:shd w:val="clear" w:color="auto" w:fill="auto"/>
          </w:tcPr>
          <w:p w:rsidR="00DB3449" w:rsidRPr="00040A42" w:rsidRDefault="00DB3449" w:rsidP="001462AB">
            <w:pPr>
              <w:pStyle w:val="Textkrper2"/>
              <w:rPr>
                <w:color w:val="auto"/>
              </w:rPr>
            </w:pPr>
            <w:r w:rsidRPr="00040A42">
              <w:rPr>
                <w:color w:val="auto"/>
              </w:rPr>
              <w:t xml:space="preserve">Weiter nimmt er Stellung, ob die Organisation sowie die verfügbaren Kompetenzen und Fähigkeiten der Komplexität und Anzahl der </w:t>
            </w:r>
            <w:r w:rsidR="00450744" w:rsidRPr="00040A42">
              <w:rPr>
                <w:color w:val="auto"/>
              </w:rPr>
              <w:t>Anlagefonds</w:t>
            </w:r>
            <w:r w:rsidRPr="00040A42">
              <w:rPr>
                <w:color w:val="auto"/>
              </w:rPr>
              <w:t xml:space="preserve"> angemessen ist. Insbesondere beurteilt er die Wahrnehmung der Kontrollen durch die Geschäftsleitung</w:t>
            </w:r>
            <w:r w:rsidR="00040A42" w:rsidRPr="00040A42">
              <w:rPr>
                <w:strike/>
                <w:color w:val="auto"/>
              </w:rPr>
              <w:t xml:space="preserve"> </w:t>
            </w:r>
            <w:r w:rsidR="009062C4" w:rsidRPr="00040A42">
              <w:rPr>
                <w:color w:val="auto"/>
              </w:rPr>
              <w:t xml:space="preserve">und </w:t>
            </w:r>
            <w:r w:rsidRPr="00040A42">
              <w:rPr>
                <w:color w:val="auto"/>
              </w:rPr>
              <w:t>Verwa</w:t>
            </w:r>
            <w:r w:rsidRPr="00040A42">
              <w:rPr>
                <w:color w:val="auto"/>
              </w:rPr>
              <w:t>l</w:t>
            </w:r>
            <w:r w:rsidRPr="00040A42">
              <w:rPr>
                <w:color w:val="auto"/>
              </w:rPr>
              <w:t xml:space="preserve">tungsrat. </w:t>
            </w:r>
          </w:p>
          <w:p w:rsidR="00DB3449" w:rsidRPr="00040A42" w:rsidRDefault="00DB3449" w:rsidP="001462AB">
            <w:pPr>
              <w:pStyle w:val="Textkrper2"/>
              <w:rPr>
                <w:color w:val="auto"/>
              </w:rPr>
            </w:pPr>
          </w:p>
        </w:tc>
        <w:tc>
          <w:tcPr>
            <w:tcW w:w="487" w:type="dxa"/>
            <w:tcBorders>
              <w:top w:val="nil"/>
              <w:left w:val="nil"/>
              <w:bottom w:val="nil"/>
              <w:right w:val="single" w:sz="4" w:space="0" w:color="auto"/>
            </w:tcBorders>
            <w:shd w:val="clear" w:color="auto" w:fill="auto"/>
          </w:tcPr>
          <w:p w:rsidR="00DB3449" w:rsidRPr="00040A42" w:rsidRDefault="00DB3449"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B3449" w:rsidRPr="00040A42" w:rsidRDefault="00DB3449" w:rsidP="00C96C65">
            <w:pPr>
              <w:pStyle w:val="Textkrper2"/>
              <w:rPr>
                <w:color w:val="auto"/>
              </w:rPr>
            </w:pPr>
            <w:r w:rsidRPr="00040A42">
              <w:rPr>
                <w:color w:val="auto"/>
              </w:rPr>
              <w:t>x</w:t>
            </w:r>
          </w:p>
        </w:tc>
      </w:tr>
      <w:tr w:rsidR="00BB5531" w:rsidRPr="00040A42" w:rsidTr="00DB1FB6">
        <w:trPr>
          <w:divId w:val="2040739977"/>
        </w:trPr>
        <w:tc>
          <w:tcPr>
            <w:tcW w:w="8134" w:type="dxa"/>
            <w:tcBorders>
              <w:top w:val="nil"/>
              <w:left w:val="nil"/>
              <w:bottom w:val="nil"/>
              <w:right w:val="nil"/>
            </w:tcBorders>
            <w:shd w:val="clear" w:color="auto" w:fill="auto"/>
          </w:tcPr>
          <w:p w:rsidR="00BB5531" w:rsidRDefault="00E40F1C" w:rsidP="00BB5531">
            <w:pPr>
              <w:pStyle w:val="Textkrper2"/>
              <w:rPr>
                <w:color w:val="auto"/>
              </w:rPr>
            </w:pPr>
            <w:r>
              <w:rPr>
                <w:color w:val="auto"/>
              </w:rPr>
              <w:t>Weiter</w:t>
            </w:r>
            <w:r w:rsidR="00BB5531" w:rsidRPr="00BB5531">
              <w:rPr>
                <w:color w:val="auto"/>
              </w:rPr>
              <w:t xml:space="preserve"> ist zur Datensicherheit zu mindestens folgenden Punkten Stellung zu nehmen:</w:t>
            </w:r>
          </w:p>
          <w:p w:rsidR="00BB5531" w:rsidRPr="00BB5531" w:rsidRDefault="00BB5531" w:rsidP="00BB5531">
            <w:pPr>
              <w:pStyle w:val="Textkrper2"/>
              <w:rPr>
                <w:color w:val="auto"/>
              </w:rPr>
            </w:pPr>
          </w:p>
          <w:p w:rsidR="00BB5531" w:rsidRPr="00BB5531" w:rsidRDefault="00BB5531" w:rsidP="00BB5531">
            <w:pPr>
              <w:pStyle w:val="Textkrper2"/>
              <w:ind w:left="230" w:hanging="230"/>
              <w:rPr>
                <w:color w:val="auto"/>
              </w:rPr>
            </w:pPr>
            <w:r w:rsidRPr="00BB5531">
              <w:rPr>
                <w:color w:val="auto"/>
              </w:rPr>
              <w:t>•</w:t>
            </w:r>
            <w:r w:rsidRPr="00BB5531">
              <w:rPr>
                <w:color w:val="auto"/>
              </w:rPr>
              <w:tab/>
              <w:t>Vertrauliche Daten und die davon betroffenen Systeme und Speichermedien sind b</w:t>
            </w:r>
            <w:r w:rsidRPr="00BB5531">
              <w:rPr>
                <w:color w:val="auto"/>
              </w:rPr>
              <w:t>e</w:t>
            </w:r>
            <w:r w:rsidRPr="00BB5531">
              <w:rPr>
                <w:color w:val="auto"/>
              </w:rPr>
              <w:t>kannt, aus Risikosicht beurteilt, durch risikoorientierte Sicherheitsweisungen abg</w:t>
            </w:r>
            <w:r w:rsidRPr="00BB5531">
              <w:rPr>
                <w:color w:val="auto"/>
              </w:rPr>
              <w:t>e</w:t>
            </w:r>
            <w:r w:rsidRPr="00BB5531">
              <w:rPr>
                <w:color w:val="auto"/>
              </w:rPr>
              <w:t>deckt und durch organisatorische und technische Massnahmen angemessen g</w:t>
            </w:r>
            <w:r w:rsidRPr="00BB5531">
              <w:rPr>
                <w:color w:val="auto"/>
              </w:rPr>
              <w:t>e</w:t>
            </w:r>
            <w:r w:rsidRPr="00BB5531">
              <w:rPr>
                <w:color w:val="auto"/>
              </w:rPr>
              <w:t>schützt.</w:t>
            </w:r>
          </w:p>
          <w:p w:rsidR="00BB5531" w:rsidRPr="00BB5531" w:rsidRDefault="00BB5531" w:rsidP="00BB5531">
            <w:pPr>
              <w:pStyle w:val="Textkrper2"/>
              <w:ind w:left="230" w:hanging="230"/>
              <w:rPr>
                <w:color w:val="auto"/>
              </w:rPr>
            </w:pPr>
            <w:r w:rsidRPr="00BB5531">
              <w:rPr>
                <w:color w:val="auto"/>
              </w:rPr>
              <w:t>•</w:t>
            </w:r>
            <w:r w:rsidRPr="00BB5531">
              <w:rPr>
                <w:color w:val="auto"/>
              </w:rPr>
              <w:tab/>
              <w:t>Alle Personen (Mitarbeitende und Dritte) mit Zugang zu vertraulichen Daten sind i</w:t>
            </w:r>
            <w:r w:rsidRPr="00BB5531">
              <w:rPr>
                <w:color w:val="auto"/>
              </w:rPr>
              <w:t>n</w:t>
            </w:r>
            <w:r w:rsidRPr="00BB5531">
              <w:rPr>
                <w:color w:val="auto"/>
              </w:rPr>
              <w:t xml:space="preserve">formiert, geschult und werden </w:t>
            </w:r>
            <w:proofErr w:type="gramStart"/>
            <w:r w:rsidRPr="00BB5531">
              <w:rPr>
                <w:color w:val="auto"/>
              </w:rPr>
              <w:t>angemessen  überwacht</w:t>
            </w:r>
            <w:proofErr w:type="gramEnd"/>
            <w:r w:rsidRPr="00BB5531">
              <w:rPr>
                <w:color w:val="auto"/>
              </w:rPr>
              <w:t>.</w:t>
            </w:r>
          </w:p>
          <w:p w:rsidR="00BB5531" w:rsidRPr="00BB5531" w:rsidRDefault="00BB5531" w:rsidP="00BB5531">
            <w:pPr>
              <w:pStyle w:val="Textkrper2"/>
              <w:ind w:left="230" w:hanging="230"/>
              <w:rPr>
                <w:color w:val="auto"/>
              </w:rPr>
            </w:pPr>
            <w:r w:rsidRPr="00BB5531">
              <w:rPr>
                <w:color w:val="auto"/>
              </w:rPr>
              <w:t>•</w:t>
            </w:r>
            <w:r w:rsidRPr="00BB5531">
              <w:rPr>
                <w:color w:val="auto"/>
              </w:rPr>
              <w:tab/>
              <w:t>Der physische Zugang zu Lokalitäten und der logische Zugang zu Systemen (inkl. Drucker), Netzwerken und Datenträgern ist auf autorisierte Personen beschränkt und wird überwacht.</w:t>
            </w:r>
          </w:p>
          <w:p w:rsidR="00BB5531" w:rsidRDefault="00BB5531" w:rsidP="00BB5531">
            <w:pPr>
              <w:pStyle w:val="Textkrper2"/>
              <w:ind w:left="230" w:hanging="230"/>
              <w:rPr>
                <w:color w:val="auto"/>
              </w:rPr>
            </w:pPr>
            <w:r w:rsidRPr="00BB5531">
              <w:rPr>
                <w:color w:val="auto"/>
              </w:rPr>
              <w:t>•</w:t>
            </w:r>
            <w:r w:rsidRPr="00BB5531">
              <w:rPr>
                <w:color w:val="auto"/>
              </w:rPr>
              <w:tab/>
              <w:t>Archivierte Daten, Datenträger und Dokumente unterliegen einem Zutritts- und Z</w:t>
            </w:r>
            <w:r w:rsidRPr="00BB5531">
              <w:rPr>
                <w:color w:val="auto"/>
              </w:rPr>
              <w:t>u</w:t>
            </w:r>
            <w:r w:rsidRPr="00BB5531">
              <w:rPr>
                <w:color w:val="auto"/>
              </w:rPr>
              <w:lastRenderedPageBreak/>
              <w:t>griffsschutz.</w:t>
            </w:r>
          </w:p>
          <w:p w:rsidR="00963E33" w:rsidRPr="00040A42" w:rsidRDefault="00963E33" w:rsidP="00BB5531">
            <w:pPr>
              <w:pStyle w:val="Textkrper2"/>
              <w:ind w:left="230" w:hanging="230"/>
              <w:rPr>
                <w:color w:val="auto"/>
              </w:rPr>
            </w:pPr>
          </w:p>
        </w:tc>
        <w:tc>
          <w:tcPr>
            <w:tcW w:w="487" w:type="dxa"/>
            <w:tcBorders>
              <w:top w:val="nil"/>
              <w:left w:val="nil"/>
              <w:bottom w:val="nil"/>
              <w:right w:val="single" w:sz="4" w:space="0" w:color="auto"/>
            </w:tcBorders>
            <w:shd w:val="clear" w:color="auto" w:fill="auto"/>
          </w:tcPr>
          <w:p w:rsidR="00BB5531" w:rsidRPr="00040A42" w:rsidRDefault="00BB5531" w:rsidP="00C96C6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BB5531" w:rsidRPr="00040A42" w:rsidRDefault="00BB5531" w:rsidP="00C96C65">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BB5531" w:rsidRPr="00040A42" w:rsidRDefault="00BB5531" w:rsidP="00C96C65">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BB5531" w:rsidRPr="00040A42" w:rsidRDefault="00BB5531" w:rsidP="00C96C65">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BB5531" w:rsidRPr="00040A42" w:rsidRDefault="00BB5531" w:rsidP="00C96C65">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BB5531" w:rsidRPr="00040A42" w:rsidRDefault="00BB5531" w:rsidP="00C96C65">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BB5531" w:rsidRPr="00040A42" w:rsidRDefault="00BB5531" w:rsidP="00C96C65">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BB5531" w:rsidRPr="00040A42" w:rsidRDefault="00BB5531" w:rsidP="00C96C65">
            <w:pPr>
              <w:pStyle w:val="Textkrper2"/>
              <w:rPr>
                <w:color w:val="auto"/>
              </w:rPr>
            </w:pPr>
            <w:r>
              <w:rPr>
                <w:color w:val="auto"/>
              </w:rPr>
              <w:t>x</w:t>
            </w:r>
          </w:p>
        </w:tc>
      </w:tr>
    </w:tbl>
    <w:p w:rsidR="005D62E0" w:rsidRPr="00852138" w:rsidRDefault="005D62E0" w:rsidP="00161823">
      <w:pPr>
        <w:pStyle w:val="3"/>
        <w:divId w:val="2040739977"/>
        <w:rPr>
          <w:color w:val="auto"/>
        </w:rPr>
      </w:pPr>
      <w:bookmarkStart w:id="65" w:name="_Toc379813520"/>
      <w:bookmarkStart w:id="66" w:name="_Toc473299195"/>
      <w:bookmarkStart w:id="67" w:name="_Toc372191816"/>
      <w:r w:rsidRPr="00852138">
        <w:rPr>
          <w:color w:val="auto"/>
        </w:rPr>
        <w:lastRenderedPageBreak/>
        <w:t>Ständige Risikomanagement-Funktion</w:t>
      </w:r>
      <w:bookmarkEnd w:id="65"/>
      <w:bookmarkEnd w:id="66"/>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3449">
        <w:trPr>
          <w:divId w:val="2040739977"/>
        </w:trPr>
        <w:tc>
          <w:tcPr>
            <w:tcW w:w="8134" w:type="dxa"/>
            <w:tcBorders>
              <w:top w:val="nil"/>
              <w:left w:val="nil"/>
              <w:bottom w:val="nil"/>
              <w:right w:val="nil"/>
            </w:tcBorders>
            <w:shd w:val="clear" w:color="auto" w:fill="auto"/>
          </w:tcPr>
          <w:p w:rsidR="005D62E0" w:rsidRPr="00040A42" w:rsidRDefault="005D62E0" w:rsidP="000E337B">
            <w:pPr>
              <w:tabs>
                <w:tab w:val="left" w:pos="8669"/>
              </w:tabs>
              <w:ind w:left="0"/>
              <w:jc w:val="both"/>
              <w:rPr>
                <w:rFonts w:cs="Arial"/>
                <w:color w:val="auto"/>
                <w:sz w:val="20"/>
                <w:szCs w:val="20"/>
              </w:rPr>
            </w:pPr>
            <w:r w:rsidRPr="00040A42">
              <w:rPr>
                <w:rFonts w:cs="Arial"/>
                <w:color w:val="auto"/>
                <w:sz w:val="20"/>
                <w:szCs w:val="20"/>
              </w:rPr>
              <w:t xml:space="preserve">Der Wirtschaftsprüfer nimmt Stellung </w:t>
            </w:r>
            <w:r w:rsidR="000E337B" w:rsidRPr="00040A42">
              <w:rPr>
                <w:rFonts w:cs="Arial"/>
                <w:color w:val="auto"/>
                <w:sz w:val="20"/>
                <w:szCs w:val="20"/>
              </w:rPr>
              <w:t>zur Ausgestaltung der ständigen Risikoman</w:t>
            </w:r>
            <w:r w:rsidR="009062C4" w:rsidRPr="00040A42">
              <w:rPr>
                <w:rFonts w:cs="Arial"/>
                <w:color w:val="auto"/>
                <w:sz w:val="20"/>
                <w:szCs w:val="20"/>
              </w:rPr>
              <w:t>a</w:t>
            </w:r>
            <w:r w:rsidR="000E337B" w:rsidRPr="00040A42">
              <w:rPr>
                <w:rFonts w:cs="Arial"/>
                <w:color w:val="auto"/>
                <w:sz w:val="20"/>
                <w:szCs w:val="20"/>
              </w:rPr>
              <w:t>g</w:t>
            </w:r>
            <w:r w:rsidR="000E337B" w:rsidRPr="00040A42">
              <w:rPr>
                <w:rFonts w:cs="Arial"/>
                <w:color w:val="auto"/>
                <w:sz w:val="20"/>
                <w:szCs w:val="20"/>
              </w:rPr>
              <w:t>e</w:t>
            </w:r>
            <w:r w:rsidR="000E337B" w:rsidRPr="00040A42">
              <w:rPr>
                <w:rFonts w:cs="Arial"/>
                <w:color w:val="auto"/>
                <w:sz w:val="20"/>
                <w:szCs w:val="20"/>
              </w:rPr>
              <w:t>ment-Funktion. Dabei legt er</w:t>
            </w:r>
            <w:r w:rsidR="00D357E9" w:rsidRPr="00040A42">
              <w:rPr>
                <w:rFonts w:cs="Arial"/>
                <w:color w:val="auto"/>
                <w:sz w:val="20"/>
                <w:szCs w:val="20"/>
              </w:rPr>
              <w:t xml:space="preserve"> dar</w:t>
            </w:r>
            <w:r w:rsidR="000E337B" w:rsidRPr="00040A42">
              <w:rPr>
                <w:rFonts w:cs="Arial"/>
                <w:color w:val="auto"/>
                <w:sz w:val="20"/>
                <w:szCs w:val="20"/>
              </w:rPr>
              <w:t xml:space="preserve">, ob </w:t>
            </w:r>
            <w:r w:rsidRPr="00040A42">
              <w:rPr>
                <w:rFonts w:cs="Arial"/>
                <w:color w:val="auto"/>
                <w:sz w:val="20"/>
                <w:szCs w:val="20"/>
              </w:rPr>
              <w:t>die implementier</w:t>
            </w:r>
            <w:r w:rsidR="00AF1A18">
              <w:rPr>
                <w:rFonts w:cs="Arial"/>
                <w:color w:val="auto"/>
                <w:sz w:val="20"/>
                <w:szCs w:val="20"/>
              </w:rPr>
              <w:t>t</w:t>
            </w:r>
            <w:r w:rsidRPr="00040A42">
              <w:rPr>
                <w:rFonts w:cs="Arial"/>
                <w:color w:val="auto"/>
                <w:sz w:val="20"/>
                <w:szCs w:val="20"/>
              </w:rPr>
              <w:t>e Risikomanagement-Funktion die einschlägigen Aufgaben</w:t>
            </w:r>
            <w:r w:rsidR="000E337B" w:rsidRPr="00040A42">
              <w:rPr>
                <w:rFonts w:cs="Arial"/>
                <w:color w:val="auto"/>
                <w:sz w:val="20"/>
                <w:szCs w:val="20"/>
              </w:rPr>
              <w:t xml:space="preserve"> in der Berichtsperiode </w:t>
            </w:r>
            <w:r w:rsidRPr="00040A42">
              <w:rPr>
                <w:rFonts w:cs="Arial"/>
                <w:color w:val="auto"/>
                <w:sz w:val="20"/>
                <w:szCs w:val="20"/>
              </w:rPr>
              <w:t xml:space="preserve">wahrgenommen hat. </w:t>
            </w:r>
          </w:p>
          <w:p w:rsidR="00D357E9" w:rsidRPr="00040A42" w:rsidRDefault="00D357E9" w:rsidP="000E337B">
            <w:pPr>
              <w:tabs>
                <w:tab w:val="left" w:pos="8669"/>
              </w:tabs>
              <w:ind w:left="0"/>
              <w:jc w:val="both"/>
              <w:rPr>
                <w:rFonts w:cs="Arial"/>
                <w:color w:val="auto"/>
                <w:sz w:val="20"/>
                <w:szCs w:val="20"/>
              </w:rPr>
            </w:pPr>
          </w:p>
          <w:p w:rsidR="00D357E9" w:rsidRDefault="00D357E9" w:rsidP="00D357E9">
            <w:pPr>
              <w:tabs>
                <w:tab w:val="left" w:pos="8669"/>
              </w:tabs>
              <w:ind w:left="0"/>
              <w:jc w:val="both"/>
              <w:rPr>
                <w:rFonts w:cs="Arial"/>
                <w:color w:val="auto"/>
                <w:sz w:val="20"/>
                <w:szCs w:val="20"/>
              </w:rPr>
            </w:pPr>
            <w:r w:rsidRPr="00040A42">
              <w:rPr>
                <w:rFonts w:cs="Arial"/>
                <w:color w:val="auto"/>
                <w:sz w:val="20"/>
                <w:szCs w:val="20"/>
              </w:rPr>
              <w:t>Der Wirtschaftsprüfer beurteilt die Organisation, die Ressourcen sowie die Qualität der Arbeit (inkl. Berichterstattung) der Risikomanagement-Funktion.</w:t>
            </w:r>
          </w:p>
          <w:p w:rsidR="00E40F1C" w:rsidRPr="00040A42" w:rsidRDefault="00E40F1C" w:rsidP="00D357E9">
            <w:pPr>
              <w:tabs>
                <w:tab w:val="left" w:pos="8669"/>
              </w:tabs>
              <w:ind w:left="0"/>
              <w:jc w:val="both"/>
              <w:rPr>
                <w:rFonts w:cs="Arial"/>
                <w:color w:val="auto"/>
                <w:sz w:val="20"/>
                <w:szCs w:val="20"/>
                <w:highlight w:val="yellow"/>
              </w:rPr>
            </w:pPr>
          </w:p>
        </w:tc>
        <w:tc>
          <w:tcPr>
            <w:tcW w:w="487" w:type="dxa"/>
            <w:tcBorders>
              <w:top w:val="nil"/>
              <w:left w:val="nil"/>
              <w:bottom w:val="nil"/>
              <w:right w:val="single" w:sz="4" w:space="0" w:color="auto"/>
            </w:tcBorders>
            <w:shd w:val="clear" w:color="auto" w:fill="auto"/>
          </w:tcPr>
          <w:p w:rsidR="005D62E0" w:rsidRPr="00040A42" w:rsidRDefault="005D62E0"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5D62E0" w:rsidRPr="00040A42" w:rsidRDefault="005D62E0"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5D62E0" w:rsidRPr="00040A42" w:rsidRDefault="005D62E0"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D62E0" w:rsidRPr="00040A42" w:rsidRDefault="005D62E0"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5D62E0" w:rsidRPr="00040A42" w:rsidRDefault="000A5E46"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5D62E0" w:rsidRPr="00040A42" w:rsidRDefault="00DB3449"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5D62E0" w:rsidRPr="00040A42" w:rsidRDefault="005D62E0"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5D62E0" w:rsidRPr="00040A42" w:rsidRDefault="005D62E0" w:rsidP="00170455">
            <w:pPr>
              <w:pStyle w:val="Textkrper2"/>
              <w:rPr>
                <w:color w:val="auto"/>
              </w:rPr>
            </w:pPr>
          </w:p>
        </w:tc>
      </w:tr>
    </w:tbl>
    <w:p w:rsidR="000E337B" w:rsidRPr="00852138" w:rsidRDefault="000E337B" w:rsidP="00161823">
      <w:pPr>
        <w:pStyle w:val="3"/>
        <w:divId w:val="2040739977"/>
        <w:rPr>
          <w:color w:val="auto"/>
        </w:rPr>
      </w:pPr>
      <w:bookmarkStart w:id="68" w:name="_Toc379813521"/>
      <w:bookmarkStart w:id="69" w:name="_Toc473299196"/>
      <w:r w:rsidRPr="00852138">
        <w:rPr>
          <w:color w:val="auto"/>
        </w:rPr>
        <w:t>Risikomanagement-Grundsätze</w:t>
      </w:r>
      <w:bookmarkEnd w:id="68"/>
      <w:bookmarkEnd w:id="69"/>
      <w:r w:rsidRPr="00852138">
        <w:rPr>
          <w:color w:val="auto"/>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3449">
        <w:trPr>
          <w:divId w:val="2040739977"/>
        </w:trPr>
        <w:tc>
          <w:tcPr>
            <w:tcW w:w="8134" w:type="dxa"/>
            <w:tcBorders>
              <w:top w:val="nil"/>
              <w:left w:val="nil"/>
              <w:bottom w:val="nil"/>
              <w:right w:val="nil"/>
            </w:tcBorders>
            <w:shd w:val="clear" w:color="auto" w:fill="auto"/>
          </w:tcPr>
          <w:p w:rsidR="000E337B" w:rsidRPr="00040A42" w:rsidRDefault="000E337B" w:rsidP="000E337B">
            <w:pPr>
              <w:pStyle w:val="Textkrper2"/>
              <w:rPr>
                <w:color w:val="auto"/>
              </w:rPr>
            </w:pPr>
            <w:r w:rsidRPr="00040A42">
              <w:rPr>
                <w:color w:val="auto"/>
              </w:rPr>
              <w:t>Der Wirtschaftsprüfer stellt die von der Gesellschaft festgelegten Risikomanagement-Grundsätze knapp und klar dar.</w:t>
            </w:r>
          </w:p>
          <w:p w:rsidR="000E337B" w:rsidRPr="00040A42" w:rsidRDefault="000E337B" w:rsidP="000E337B">
            <w:pPr>
              <w:pStyle w:val="Textkrper2"/>
              <w:rPr>
                <w:color w:val="auto"/>
              </w:rPr>
            </w:pPr>
          </w:p>
        </w:tc>
        <w:tc>
          <w:tcPr>
            <w:tcW w:w="487" w:type="dxa"/>
            <w:tcBorders>
              <w:top w:val="nil"/>
              <w:left w:val="nil"/>
              <w:bottom w:val="nil"/>
              <w:right w:val="single" w:sz="4" w:space="0" w:color="auto"/>
            </w:tcBorders>
            <w:shd w:val="clear" w:color="auto" w:fill="auto"/>
          </w:tcPr>
          <w:p w:rsidR="000E337B" w:rsidRPr="00040A42" w:rsidRDefault="000E337B"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DB3449"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0E337B"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0E337B"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DB3449"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E337B" w:rsidRPr="00040A42" w:rsidRDefault="00DB3449"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E337B" w:rsidRPr="00040A42" w:rsidRDefault="000E337B"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E337B" w:rsidRPr="00040A42" w:rsidRDefault="000E337B" w:rsidP="00170455">
            <w:pPr>
              <w:pStyle w:val="Textkrper2"/>
              <w:rPr>
                <w:color w:val="auto"/>
              </w:rPr>
            </w:pPr>
          </w:p>
        </w:tc>
      </w:tr>
      <w:tr w:rsidR="00040A42" w:rsidRPr="00040A42" w:rsidTr="00DB3449">
        <w:trPr>
          <w:divId w:val="2040739977"/>
        </w:trPr>
        <w:tc>
          <w:tcPr>
            <w:tcW w:w="8134" w:type="dxa"/>
            <w:tcBorders>
              <w:top w:val="nil"/>
              <w:left w:val="nil"/>
              <w:bottom w:val="nil"/>
              <w:right w:val="nil"/>
            </w:tcBorders>
            <w:shd w:val="clear" w:color="auto" w:fill="auto"/>
          </w:tcPr>
          <w:p w:rsidR="000E337B" w:rsidRPr="00040A42" w:rsidRDefault="000E337B" w:rsidP="00170455">
            <w:pPr>
              <w:tabs>
                <w:tab w:val="left" w:pos="8803"/>
              </w:tabs>
              <w:ind w:left="0"/>
              <w:jc w:val="both"/>
              <w:rPr>
                <w:rFonts w:cs="Arial"/>
                <w:strike/>
                <w:color w:val="auto"/>
                <w:sz w:val="20"/>
                <w:szCs w:val="20"/>
              </w:rPr>
            </w:pPr>
            <w:r w:rsidRPr="00040A42">
              <w:rPr>
                <w:rFonts w:cs="Arial"/>
                <w:color w:val="auto"/>
                <w:sz w:val="20"/>
                <w:szCs w:val="20"/>
              </w:rPr>
              <w:t>Er nimmt Stellung zur Angemessenheit und Einhaltung der Risikomanagement-Grundsätze gemäss den einschlägigen Vorschriften</w:t>
            </w:r>
            <w:r w:rsidR="00D1593F">
              <w:rPr>
                <w:rFonts w:cs="Arial"/>
                <w:color w:val="auto"/>
                <w:sz w:val="20"/>
                <w:szCs w:val="20"/>
              </w:rPr>
              <w:t xml:space="preserve"> insbesondere die gemäss UCITSG verpflichtende organisatorische Trennung zwischen Risikomanagement und Anlageve</w:t>
            </w:r>
            <w:r w:rsidR="00D1593F">
              <w:rPr>
                <w:rFonts w:cs="Arial"/>
                <w:color w:val="auto"/>
                <w:sz w:val="20"/>
                <w:szCs w:val="20"/>
              </w:rPr>
              <w:t>r</w:t>
            </w:r>
            <w:r w:rsidR="00D1593F">
              <w:rPr>
                <w:rFonts w:cs="Arial"/>
                <w:color w:val="auto"/>
                <w:sz w:val="20"/>
                <w:szCs w:val="20"/>
              </w:rPr>
              <w:t>waltung.</w:t>
            </w:r>
            <w:r w:rsidRPr="00040A42">
              <w:rPr>
                <w:rFonts w:cs="Arial"/>
                <w:color w:val="auto"/>
                <w:sz w:val="20"/>
                <w:szCs w:val="20"/>
              </w:rPr>
              <w:t xml:space="preserve"> </w:t>
            </w:r>
          </w:p>
          <w:p w:rsidR="000E337B" w:rsidRPr="00040A42" w:rsidRDefault="000E337B" w:rsidP="00170455">
            <w:pPr>
              <w:tabs>
                <w:tab w:val="left" w:pos="8803"/>
              </w:tabs>
              <w:ind w:left="0"/>
              <w:jc w:val="both"/>
              <w:rPr>
                <w:rFonts w:cs="Arial"/>
                <w:color w:val="auto"/>
                <w:sz w:val="20"/>
                <w:szCs w:val="20"/>
              </w:rPr>
            </w:pPr>
          </w:p>
        </w:tc>
        <w:tc>
          <w:tcPr>
            <w:tcW w:w="487" w:type="dxa"/>
            <w:tcBorders>
              <w:top w:val="nil"/>
              <w:left w:val="nil"/>
              <w:bottom w:val="nil"/>
              <w:right w:val="single" w:sz="4" w:space="0" w:color="auto"/>
            </w:tcBorders>
            <w:shd w:val="clear" w:color="auto" w:fill="auto"/>
          </w:tcPr>
          <w:p w:rsidR="000E337B" w:rsidRPr="00040A42" w:rsidRDefault="000E337B"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DB3449"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0E337B"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0E337B"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E337B" w:rsidRPr="00040A42" w:rsidRDefault="00DB3449"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E337B" w:rsidRPr="00040A42" w:rsidRDefault="00DB3449"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E337B" w:rsidRPr="00040A42" w:rsidRDefault="000E337B"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E337B" w:rsidRPr="00040A42" w:rsidRDefault="000E337B" w:rsidP="00170455">
            <w:pPr>
              <w:pStyle w:val="Textkrper2"/>
              <w:rPr>
                <w:color w:val="auto"/>
              </w:rPr>
            </w:pPr>
          </w:p>
        </w:tc>
      </w:tr>
    </w:tbl>
    <w:p w:rsidR="00CA2E9A" w:rsidRPr="0078448C" w:rsidRDefault="00F827B6" w:rsidP="004D456A">
      <w:pPr>
        <w:pStyle w:val="bers4"/>
        <w:divId w:val="2040739977"/>
        <w:rPr>
          <w:rStyle w:val="FormatvorlageFormatvorlageberschrift7KursivTimesNewRomanNichtKuChar"/>
          <w:rFonts w:cs="Times New Roman"/>
          <w:color w:val="auto"/>
        </w:rPr>
      </w:pPr>
      <w:bookmarkStart w:id="70" w:name="_Toc379813522"/>
      <w:bookmarkStart w:id="71" w:name="_Toc473299197"/>
      <w:r w:rsidRPr="0078448C">
        <w:rPr>
          <w:rStyle w:val="FormatvorlageFormatvorlageberschrift7KursivTimesNewRomanNichtKuChar"/>
          <w:rFonts w:cs="Times New Roman"/>
          <w:color w:val="auto"/>
        </w:rPr>
        <w:t>Risikomanagement-System</w:t>
      </w:r>
      <w:bookmarkEnd w:id="67"/>
      <w:bookmarkEnd w:id="70"/>
      <w:bookmarkEnd w:id="71"/>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3449">
        <w:trPr>
          <w:divId w:val="2040739977"/>
        </w:trPr>
        <w:tc>
          <w:tcPr>
            <w:tcW w:w="8134" w:type="dxa"/>
            <w:tcBorders>
              <w:top w:val="nil"/>
              <w:left w:val="nil"/>
              <w:bottom w:val="nil"/>
              <w:right w:val="nil"/>
            </w:tcBorders>
            <w:shd w:val="clear" w:color="auto" w:fill="auto"/>
          </w:tcPr>
          <w:p w:rsidR="00501EC8" w:rsidRPr="00040A42" w:rsidRDefault="002329E4" w:rsidP="00A74431">
            <w:pPr>
              <w:pStyle w:val="Textkrper2"/>
              <w:rPr>
                <w:color w:val="auto"/>
              </w:rPr>
            </w:pPr>
            <w:r w:rsidRPr="00040A42">
              <w:rPr>
                <w:color w:val="auto"/>
              </w:rPr>
              <w:t xml:space="preserve">Der Wirtschaftsprüfer nimmt Stellung zur Ausgestaltung und </w:t>
            </w:r>
            <w:r w:rsidR="00610802">
              <w:rPr>
                <w:color w:val="auto"/>
              </w:rPr>
              <w:t>Angemessenheit</w:t>
            </w:r>
            <w:r w:rsidR="00610802" w:rsidRPr="00040A42">
              <w:rPr>
                <w:color w:val="auto"/>
              </w:rPr>
              <w:t xml:space="preserve"> </w:t>
            </w:r>
            <w:r w:rsidRPr="00040A42">
              <w:rPr>
                <w:color w:val="auto"/>
              </w:rPr>
              <w:t>des Ris</w:t>
            </w:r>
            <w:r w:rsidRPr="00040A42">
              <w:rPr>
                <w:color w:val="auto"/>
              </w:rPr>
              <w:t>i</w:t>
            </w:r>
            <w:r w:rsidRPr="00040A42">
              <w:rPr>
                <w:color w:val="auto"/>
              </w:rPr>
              <w:t>komanage</w:t>
            </w:r>
            <w:r w:rsidR="00220F6A" w:rsidRPr="00040A42">
              <w:rPr>
                <w:color w:val="auto"/>
              </w:rPr>
              <w:t>ment-Systems</w:t>
            </w:r>
            <w:r w:rsidR="00501EC8" w:rsidRPr="00040A42">
              <w:rPr>
                <w:color w:val="auto"/>
              </w:rPr>
              <w:t>.</w:t>
            </w:r>
            <w:r w:rsidR="00220F6A" w:rsidRPr="00040A42">
              <w:rPr>
                <w:color w:val="auto"/>
              </w:rPr>
              <w:t xml:space="preserve"> </w:t>
            </w:r>
          </w:p>
          <w:p w:rsidR="00501EC8" w:rsidRPr="00040A42" w:rsidRDefault="00501EC8" w:rsidP="00A74431">
            <w:pPr>
              <w:pStyle w:val="Textkrper2"/>
              <w:rPr>
                <w:color w:val="auto"/>
                <w:highlight w:val="yellow"/>
              </w:rPr>
            </w:pPr>
          </w:p>
          <w:p w:rsidR="002329E4" w:rsidRPr="00040A42" w:rsidRDefault="002329E4" w:rsidP="00D357E9">
            <w:pPr>
              <w:pStyle w:val="Textkrper2"/>
              <w:rPr>
                <w:color w:val="auto"/>
              </w:rPr>
            </w:pPr>
            <w:r w:rsidRPr="00040A42">
              <w:rPr>
                <w:color w:val="auto"/>
              </w:rPr>
              <w:t xml:space="preserve">Er </w:t>
            </w:r>
            <w:r w:rsidR="00D357E9" w:rsidRPr="00040A42">
              <w:rPr>
                <w:color w:val="auto"/>
              </w:rPr>
              <w:t>nimmt Stellung</w:t>
            </w:r>
            <w:r w:rsidRPr="00040A42">
              <w:rPr>
                <w:color w:val="auto"/>
              </w:rPr>
              <w:t>, ob das Risikomanagement-System der Komplexität der Verhältnisse (Komplexität der Anlagestrategien oder andere besondere Risiken) genügen kann hi</w:t>
            </w:r>
            <w:r w:rsidRPr="00040A42">
              <w:rPr>
                <w:color w:val="auto"/>
              </w:rPr>
              <w:t>n</w:t>
            </w:r>
            <w:r w:rsidRPr="00040A42">
              <w:rPr>
                <w:color w:val="auto"/>
              </w:rPr>
              <w:t>sichtlich Identifikation, Messung, Bewirtschaftung und Überwachung der Risiken sowie der Einhaltung der einschlägigen Bestimmungen.</w:t>
            </w:r>
            <w:r w:rsidR="00D357E9" w:rsidRPr="00040A42">
              <w:rPr>
                <w:color w:val="auto"/>
              </w:rPr>
              <w:t xml:space="preserve"> </w:t>
            </w:r>
            <w:r w:rsidRPr="00040A42">
              <w:rPr>
                <w:color w:val="auto"/>
              </w:rPr>
              <w:t>Er beurteilt die Strategien, Verfahren, Vorkehrungen und Prozesse des Risikomanagement-Systems hinsichtlich deren Effekt</w:t>
            </w:r>
            <w:r w:rsidRPr="00040A42">
              <w:rPr>
                <w:color w:val="auto"/>
              </w:rPr>
              <w:t>i</w:t>
            </w:r>
            <w:r w:rsidRPr="00040A42">
              <w:rPr>
                <w:color w:val="auto"/>
              </w:rPr>
              <w:t xml:space="preserve">vität auf der Ebene </w:t>
            </w:r>
            <w:r w:rsidR="00220F6A" w:rsidRPr="00040A42">
              <w:rPr>
                <w:color w:val="auto"/>
              </w:rPr>
              <w:t>der Produkte und Gesellschaft.</w:t>
            </w:r>
          </w:p>
        </w:tc>
        <w:tc>
          <w:tcPr>
            <w:tcW w:w="487" w:type="dxa"/>
            <w:tcBorders>
              <w:top w:val="nil"/>
              <w:left w:val="nil"/>
              <w:bottom w:val="nil"/>
              <w:right w:val="single" w:sz="4" w:space="0" w:color="auto"/>
            </w:tcBorders>
            <w:shd w:val="clear" w:color="auto" w:fill="auto"/>
          </w:tcPr>
          <w:p w:rsidR="002329E4" w:rsidRPr="00040A42" w:rsidRDefault="002329E4" w:rsidP="004B553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0E337B"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ED4A88"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ED4A88"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0A5E46"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DB3449"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2329E4" w:rsidP="004B553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2329E4" w:rsidP="004B5538">
            <w:pPr>
              <w:pStyle w:val="Textkrper2"/>
              <w:rPr>
                <w:color w:val="auto"/>
              </w:rPr>
            </w:pPr>
          </w:p>
        </w:tc>
      </w:tr>
    </w:tbl>
    <w:p w:rsidR="001C2410" w:rsidRPr="00040A42" w:rsidRDefault="001C2410" w:rsidP="004D456A">
      <w:pPr>
        <w:pStyle w:val="bers4"/>
        <w:divId w:val="2040739977"/>
        <w:rPr>
          <w:color w:val="auto"/>
        </w:rPr>
      </w:pPr>
      <w:bookmarkStart w:id="72" w:name="_Toc379813523"/>
      <w:bookmarkStart w:id="73" w:name="_Toc473299198"/>
      <w:bookmarkStart w:id="74" w:name="_Toc372191817"/>
      <w:r w:rsidRPr="00040A42">
        <w:rPr>
          <w:color w:val="auto"/>
        </w:rPr>
        <w:lastRenderedPageBreak/>
        <w:t>Risikokontrolle</w:t>
      </w:r>
      <w:r w:rsidR="000E337B" w:rsidRPr="00040A42">
        <w:rPr>
          <w:color w:val="auto"/>
        </w:rPr>
        <w:t xml:space="preserve"> (Messung und Management von Risiken)</w:t>
      </w:r>
      <w:bookmarkEnd w:id="72"/>
      <w:bookmarkEnd w:id="73"/>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3449">
        <w:trPr>
          <w:divId w:val="2040739977"/>
        </w:trPr>
        <w:tc>
          <w:tcPr>
            <w:tcW w:w="8134" w:type="dxa"/>
            <w:tcBorders>
              <w:top w:val="nil"/>
              <w:left w:val="nil"/>
              <w:bottom w:val="nil"/>
              <w:right w:val="nil"/>
            </w:tcBorders>
            <w:shd w:val="clear" w:color="auto" w:fill="auto"/>
          </w:tcPr>
          <w:p w:rsidR="00D357E9" w:rsidRPr="00040A42" w:rsidRDefault="00D357E9" w:rsidP="00195BE3">
            <w:pPr>
              <w:tabs>
                <w:tab w:val="left" w:pos="8669"/>
              </w:tabs>
              <w:ind w:left="0"/>
              <w:jc w:val="both"/>
              <w:rPr>
                <w:rFonts w:cs="Arial"/>
                <w:color w:val="auto"/>
                <w:sz w:val="20"/>
                <w:szCs w:val="20"/>
              </w:rPr>
            </w:pPr>
            <w:r w:rsidRPr="00040A42">
              <w:rPr>
                <w:rFonts w:cs="Arial"/>
                <w:color w:val="auto"/>
                <w:sz w:val="20"/>
                <w:szCs w:val="20"/>
              </w:rPr>
              <w:t xml:space="preserve">Der Wirtschaftsprüfer nimmt Stellung zur Berechnungsmethoden und – </w:t>
            </w:r>
            <w:proofErr w:type="spellStart"/>
            <w:r w:rsidR="00E40F1C">
              <w:rPr>
                <w:rFonts w:cs="Arial"/>
                <w:color w:val="auto"/>
                <w:sz w:val="20"/>
                <w:szCs w:val="20"/>
              </w:rPr>
              <w:t>p</w:t>
            </w:r>
            <w:r w:rsidR="00E40F1C" w:rsidRPr="00040A42">
              <w:rPr>
                <w:rFonts w:cs="Arial"/>
                <w:color w:val="auto"/>
                <w:sz w:val="20"/>
                <w:szCs w:val="20"/>
              </w:rPr>
              <w:t>eriodizität</w:t>
            </w:r>
            <w:proofErr w:type="spellEnd"/>
            <w:r w:rsidRPr="00040A42">
              <w:rPr>
                <w:rFonts w:cs="Arial"/>
                <w:color w:val="auto"/>
                <w:sz w:val="20"/>
                <w:szCs w:val="20"/>
              </w:rPr>
              <w:t xml:space="preserve"> </w:t>
            </w:r>
            <w:r w:rsidR="00195BE3" w:rsidRPr="00040A42">
              <w:rPr>
                <w:rFonts w:cs="Arial"/>
                <w:color w:val="auto"/>
                <w:sz w:val="20"/>
                <w:szCs w:val="20"/>
              </w:rPr>
              <w:t>sowie -b</w:t>
            </w:r>
            <w:r w:rsidRPr="00040A42">
              <w:rPr>
                <w:rFonts w:cs="Arial"/>
                <w:color w:val="auto"/>
                <w:sz w:val="20"/>
                <w:szCs w:val="20"/>
              </w:rPr>
              <w:t>ewertungen des Gesamtrisikos der verwalteten Ver</w:t>
            </w:r>
            <w:r w:rsidR="00195BE3" w:rsidRPr="00040A42">
              <w:rPr>
                <w:rFonts w:cs="Arial"/>
                <w:color w:val="auto"/>
                <w:sz w:val="20"/>
                <w:szCs w:val="20"/>
              </w:rPr>
              <w:t>mögen</w:t>
            </w:r>
            <w:r w:rsidRPr="00040A42">
              <w:rPr>
                <w:rFonts w:cs="Arial"/>
                <w:color w:val="auto"/>
                <w:sz w:val="20"/>
                <w:szCs w:val="20"/>
              </w:rPr>
              <w:t>.</w:t>
            </w:r>
          </w:p>
          <w:p w:rsidR="00195BE3" w:rsidRPr="00040A42" w:rsidRDefault="00195BE3" w:rsidP="00195BE3">
            <w:pPr>
              <w:tabs>
                <w:tab w:val="left" w:pos="8669"/>
              </w:tabs>
              <w:ind w:left="0"/>
              <w:jc w:val="both"/>
              <w:rPr>
                <w:rFonts w:cs="Arial"/>
                <w:color w:val="auto"/>
                <w:sz w:val="20"/>
                <w:szCs w:val="20"/>
              </w:rPr>
            </w:pPr>
          </w:p>
        </w:tc>
        <w:tc>
          <w:tcPr>
            <w:tcW w:w="487" w:type="dxa"/>
            <w:tcBorders>
              <w:top w:val="nil"/>
              <w:left w:val="nil"/>
              <w:bottom w:val="nil"/>
              <w:right w:val="single" w:sz="4" w:space="0" w:color="auto"/>
            </w:tcBorders>
            <w:shd w:val="clear" w:color="auto" w:fill="auto"/>
          </w:tcPr>
          <w:p w:rsidR="00D357E9" w:rsidRPr="00040A42" w:rsidRDefault="00D357E9"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357E9" w:rsidRPr="004C5272" w:rsidRDefault="00D357E9"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57E9" w:rsidRPr="004C5272" w:rsidRDefault="00D357E9"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57E9" w:rsidRPr="004C5272" w:rsidRDefault="00D357E9"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57E9" w:rsidRPr="004C5272" w:rsidRDefault="000A5E46"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357E9" w:rsidRPr="004C5272" w:rsidRDefault="00DB3449"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357E9" w:rsidRPr="00040A42" w:rsidRDefault="00D357E9" w:rsidP="001C2410">
            <w:pPr>
              <w:pStyle w:val="Textkrper2"/>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D357E9" w:rsidRPr="00040A42" w:rsidRDefault="00D357E9" w:rsidP="001C2410">
            <w:pPr>
              <w:pStyle w:val="Textkrper2"/>
              <w:rPr>
                <w:b/>
                <w:color w:val="auto"/>
              </w:rPr>
            </w:pPr>
          </w:p>
        </w:tc>
      </w:tr>
      <w:tr w:rsidR="00040A42" w:rsidRPr="00040A42" w:rsidTr="00DB3449">
        <w:trPr>
          <w:divId w:val="2040739977"/>
        </w:trPr>
        <w:tc>
          <w:tcPr>
            <w:tcW w:w="8134" w:type="dxa"/>
            <w:tcBorders>
              <w:top w:val="nil"/>
              <w:left w:val="nil"/>
              <w:bottom w:val="nil"/>
              <w:right w:val="nil"/>
            </w:tcBorders>
            <w:shd w:val="clear" w:color="auto" w:fill="auto"/>
          </w:tcPr>
          <w:p w:rsidR="009062C4" w:rsidRDefault="009062C4" w:rsidP="001C2410">
            <w:pPr>
              <w:tabs>
                <w:tab w:val="left" w:pos="8669"/>
              </w:tabs>
              <w:ind w:left="0"/>
              <w:jc w:val="both"/>
              <w:rPr>
                <w:rFonts w:cs="Arial"/>
                <w:color w:val="auto"/>
                <w:sz w:val="20"/>
                <w:szCs w:val="20"/>
              </w:rPr>
            </w:pPr>
            <w:r w:rsidRPr="00040A42">
              <w:rPr>
                <w:rFonts w:cs="Arial"/>
                <w:color w:val="auto"/>
                <w:sz w:val="20"/>
                <w:szCs w:val="20"/>
              </w:rPr>
              <w:t>Der Wirtschaftsprüfer nimmt Stellung, ob die Risikokontrolle sämtliche im Spezialgesetz erwähnten Risiken abdeckt.</w:t>
            </w:r>
          </w:p>
          <w:p w:rsidR="00E40F1C" w:rsidRPr="00040A42" w:rsidRDefault="00E40F1C" w:rsidP="001C2410">
            <w:pPr>
              <w:tabs>
                <w:tab w:val="left" w:pos="8669"/>
              </w:tabs>
              <w:ind w:left="0"/>
              <w:jc w:val="both"/>
              <w:rPr>
                <w:rFonts w:cs="Arial"/>
                <w:color w:val="auto"/>
                <w:sz w:val="20"/>
                <w:szCs w:val="20"/>
              </w:rPr>
            </w:pPr>
          </w:p>
        </w:tc>
        <w:tc>
          <w:tcPr>
            <w:tcW w:w="487" w:type="dxa"/>
            <w:tcBorders>
              <w:top w:val="nil"/>
              <w:left w:val="nil"/>
              <w:bottom w:val="nil"/>
              <w:right w:val="single" w:sz="4" w:space="0" w:color="auto"/>
            </w:tcBorders>
            <w:shd w:val="clear" w:color="auto" w:fill="auto"/>
          </w:tcPr>
          <w:p w:rsidR="009062C4" w:rsidRPr="00040A42" w:rsidRDefault="009062C4"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062C4" w:rsidRPr="004C5272" w:rsidRDefault="009062C4"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062C4" w:rsidRPr="004C5272" w:rsidRDefault="009062C4" w:rsidP="00183A14">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062C4" w:rsidRPr="004C5272" w:rsidRDefault="009062C4" w:rsidP="00183A14">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062C4" w:rsidRPr="004C5272" w:rsidRDefault="009062C4" w:rsidP="00183A14">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062C4" w:rsidRPr="004C5272" w:rsidRDefault="009062C4" w:rsidP="00183A14">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062C4" w:rsidRPr="00040A42" w:rsidRDefault="009062C4" w:rsidP="001C2410">
            <w:pPr>
              <w:pStyle w:val="Textkrper2"/>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062C4" w:rsidRPr="00040A42" w:rsidRDefault="009062C4" w:rsidP="001C2410">
            <w:pPr>
              <w:pStyle w:val="Textkrper2"/>
              <w:rPr>
                <w:b/>
                <w:color w:val="auto"/>
              </w:rPr>
            </w:pPr>
          </w:p>
        </w:tc>
      </w:tr>
      <w:tr w:rsidR="00040A42" w:rsidRPr="00040A42" w:rsidTr="00DB3449">
        <w:trPr>
          <w:divId w:val="2040739977"/>
        </w:trPr>
        <w:tc>
          <w:tcPr>
            <w:tcW w:w="8134" w:type="dxa"/>
            <w:tcBorders>
              <w:top w:val="nil"/>
              <w:left w:val="nil"/>
              <w:bottom w:val="nil"/>
              <w:right w:val="nil"/>
            </w:tcBorders>
            <w:shd w:val="clear" w:color="auto" w:fill="auto"/>
          </w:tcPr>
          <w:p w:rsidR="009062C4" w:rsidRPr="00040A42" w:rsidRDefault="009062C4" w:rsidP="00040A42">
            <w:pPr>
              <w:tabs>
                <w:tab w:val="left" w:pos="8669"/>
              </w:tabs>
              <w:ind w:left="0"/>
              <w:jc w:val="both"/>
              <w:rPr>
                <w:rFonts w:cs="Arial"/>
                <w:strike/>
                <w:color w:val="auto"/>
                <w:sz w:val="20"/>
                <w:szCs w:val="20"/>
                <w:u w:val="single"/>
              </w:rPr>
            </w:pPr>
            <w:r w:rsidRPr="00040A42">
              <w:rPr>
                <w:rFonts w:cs="Arial"/>
                <w:color w:val="auto"/>
                <w:sz w:val="20"/>
                <w:szCs w:val="20"/>
              </w:rPr>
              <w:t>Auf Stufe der Gesellschaft analysiert der Wirtschaftsprüfer qualitative Angaben zu den</w:t>
            </w:r>
            <w:r w:rsidR="00040A42" w:rsidRPr="00040A42">
              <w:rPr>
                <w:rFonts w:cs="Arial"/>
                <w:color w:val="auto"/>
                <w:sz w:val="20"/>
                <w:szCs w:val="20"/>
              </w:rPr>
              <w:t xml:space="preserve"> wesentlichen Risikokategorien.</w:t>
            </w:r>
          </w:p>
          <w:p w:rsidR="009062C4" w:rsidRPr="00040A42" w:rsidRDefault="009062C4" w:rsidP="001C2410">
            <w:pPr>
              <w:pStyle w:val="Listenabsatz"/>
              <w:tabs>
                <w:tab w:val="left" w:pos="8669"/>
              </w:tabs>
              <w:ind w:left="360"/>
              <w:jc w:val="both"/>
              <w:rPr>
                <w:rFonts w:cs="Arial"/>
                <w:color w:val="auto"/>
                <w:sz w:val="20"/>
                <w:szCs w:val="20"/>
              </w:rPr>
            </w:pPr>
          </w:p>
          <w:p w:rsidR="009062C4" w:rsidRDefault="009062C4" w:rsidP="00195BE3">
            <w:pPr>
              <w:tabs>
                <w:tab w:val="left" w:pos="8669"/>
              </w:tabs>
              <w:ind w:left="0"/>
              <w:jc w:val="both"/>
              <w:rPr>
                <w:rFonts w:cs="Arial"/>
                <w:color w:val="auto"/>
                <w:sz w:val="20"/>
                <w:szCs w:val="20"/>
              </w:rPr>
            </w:pPr>
            <w:r w:rsidRPr="00040A42">
              <w:rPr>
                <w:rFonts w:cs="Arial"/>
                <w:color w:val="auto"/>
                <w:sz w:val="20"/>
                <w:szCs w:val="20"/>
              </w:rPr>
              <w:t>Er kann dabei Bezug auf das interne Reporting zur Risikolage der Gesellschaft nehmen.</w:t>
            </w:r>
          </w:p>
          <w:p w:rsidR="00E40F1C" w:rsidRPr="00040A42" w:rsidRDefault="00E40F1C" w:rsidP="00195BE3">
            <w:pPr>
              <w:tabs>
                <w:tab w:val="left" w:pos="8669"/>
              </w:tabs>
              <w:ind w:left="0"/>
              <w:jc w:val="both"/>
              <w:rPr>
                <w:rFonts w:cs="Arial"/>
                <w:color w:val="auto"/>
                <w:sz w:val="20"/>
                <w:szCs w:val="20"/>
              </w:rPr>
            </w:pPr>
          </w:p>
        </w:tc>
        <w:tc>
          <w:tcPr>
            <w:tcW w:w="487" w:type="dxa"/>
            <w:tcBorders>
              <w:top w:val="nil"/>
              <w:left w:val="nil"/>
              <w:bottom w:val="nil"/>
              <w:right w:val="single" w:sz="4" w:space="0" w:color="auto"/>
            </w:tcBorders>
            <w:shd w:val="clear" w:color="auto" w:fill="auto"/>
          </w:tcPr>
          <w:p w:rsidR="009062C4" w:rsidRPr="00040A42" w:rsidRDefault="009062C4"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062C4" w:rsidRPr="00040A42" w:rsidRDefault="009062C4" w:rsidP="001C2410">
            <w:pPr>
              <w:pStyle w:val="Textkrper2"/>
              <w:rPr>
                <w:b/>
                <w:color w:val="auto"/>
              </w:rPr>
            </w:pPr>
          </w:p>
        </w:tc>
        <w:tc>
          <w:tcPr>
            <w:tcW w:w="454" w:type="dxa"/>
            <w:tcBorders>
              <w:top w:val="single" w:sz="4" w:space="0" w:color="auto"/>
              <w:left w:val="single" w:sz="4" w:space="0" w:color="auto"/>
              <w:bottom w:val="single" w:sz="4" w:space="0" w:color="auto"/>
              <w:right w:val="single" w:sz="4" w:space="0" w:color="auto"/>
            </w:tcBorders>
          </w:tcPr>
          <w:p w:rsidR="009062C4" w:rsidRPr="004C5272" w:rsidRDefault="009062C4"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062C4" w:rsidRPr="004C5272" w:rsidRDefault="009062C4"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062C4" w:rsidRPr="004C5272" w:rsidRDefault="009062C4"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062C4" w:rsidRPr="004C5272" w:rsidRDefault="009062C4" w:rsidP="001C2410">
            <w:pPr>
              <w:pStyle w:val="Textkrper2"/>
              <w:rPr>
                <w:color w:val="auto"/>
              </w:rPr>
            </w:pPr>
            <w:r w:rsidRPr="004C527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062C4" w:rsidRPr="00040A42" w:rsidRDefault="009062C4" w:rsidP="001C2410">
            <w:pPr>
              <w:pStyle w:val="Textkrper2"/>
              <w:rPr>
                <w:b/>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062C4" w:rsidRPr="00040A42" w:rsidRDefault="009062C4" w:rsidP="001C2410">
            <w:pPr>
              <w:pStyle w:val="Textkrper2"/>
              <w:rPr>
                <w:b/>
                <w:color w:val="auto"/>
              </w:rPr>
            </w:pPr>
          </w:p>
        </w:tc>
      </w:tr>
    </w:tbl>
    <w:p w:rsidR="00742DD3" w:rsidRPr="0078448C" w:rsidRDefault="00742DD3" w:rsidP="00161823">
      <w:pPr>
        <w:pStyle w:val="3"/>
        <w:divId w:val="2040739977"/>
        <w:rPr>
          <w:rStyle w:val="FormatvorlageFormatvorlageberschrift7KursivTimesNewRomanNichtKuChar"/>
          <w:b/>
          <w:i w:val="0"/>
          <w:color w:val="auto"/>
        </w:rPr>
      </w:pPr>
      <w:bookmarkStart w:id="75" w:name="_Toc379813524"/>
      <w:bookmarkStart w:id="76" w:name="_Toc473299199"/>
      <w:r w:rsidRPr="0078448C">
        <w:rPr>
          <w:rStyle w:val="FormatvorlageFormatvorlageberschrift7KursivTimesNewRomanNichtKuChar"/>
          <w:b/>
          <w:i w:val="0"/>
          <w:color w:val="auto"/>
        </w:rPr>
        <w:t>Angemessenheit des Beschwerdemanagements</w:t>
      </w:r>
      <w:bookmarkEnd w:id="75"/>
      <w:bookmarkEnd w:id="76"/>
      <w:r w:rsidRPr="0078448C">
        <w:rPr>
          <w:rStyle w:val="FormatvorlageFormatvorlageberschrift7KursivTimesNewRomanNichtKuChar"/>
          <w:b/>
          <w:i w:val="0"/>
          <w:color w:val="auto"/>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3449">
        <w:trPr>
          <w:divId w:val="2040739977"/>
        </w:trPr>
        <w:tc>
          <w:tcPr>
            <w:tcW w:w="8134" w:type="dxa"/>
            <w:tcBorders>
              <w:top w:val="nil"/>
              <w:left w:val="nil"/>
              <w:bottom w:val="nil"/>
              <w:right w:val="nil"/>
            </w:tcBorders>
            <w:shd w:val="clear" w:color="auto" w:fill="auto"/>
          </w:tcPr>
          <w:p w:rsidR="00C1097C" w:rsidRPr="004B7AFD" w:rsidRDefault="00742DD3" w:rsidP="00C1097C">
            <w:pPr>
              <w:pStyle w:val="FormatvorlageLinks0cm"/>
            </w:pPr>
            <w:r w:rsidRPr="00040A42">
              <w:rPr>
                <w:color w:val="auto"/>
              </w:rPr>
              <w:t xml:space="preserve">Der Wirtschaftsprüfer nimmt Stellung zur </w:t>
            </w:r>
            <w:r w:rsidR="00610802">
              <w:rPr>
                <w:color w:val="auto"/>
              </w:rPr>
              <w:t>Angemessenheit des Beschwerdemanag</w:t>
            </w:r>
            <w:r w:rsidR="00610802">
              <w:rPr>
                <w:color w:val="auto"/>
              </w:rPr>
              <w:t>e</w:t>
            </w:r>
            <w:r w:rsidR="00610802">
              <w:rPr>
                <w:color w:val="auto"/>
              </w:rPr>
              <w:t>ments</w:t>
            </w:r>
            <w:r w:rsidR="00C1097C">
              <w:rPr>
                <w:color w:val="auto"/>
              </w:rPr>
              <w:t xml:space="preserve"> und prüft</w:t>
            </w:r>
            <w:r w:rsidR="00C1097C">
              <w:t xml:space="preserve">, ob die ergänzenden Vorschriften der FMA-Mitteilung 2015/2 eingehalten werden. </w:t>
            </w:r>
          </w:p>
          <w:p w:rsidR="00742DD3" w:rsidRPr="00040A42" w:rsidRDefault="00742DD3" w:rsidP="00963E33">
            <w:pPr>
              <w:pStyle w:val="Textkrper2"/>
              <w:rPr>
                <w:color w:val="auto"/>
              </w:rPr>
            </w:pPr>
          </w:p>
        </w:tc>
        <w:tc>
          <w:tcPr>
            <w:tcW w:w="487" w:type="dxa"/>
            <w:tcBorders>
              <w:top w:val="nil"/>
              <w:left w:val="nil"/>
              <w:bottom w:val="nil"/>
              <w:right w:val="single" w:sz="4" w:space="0" w:color="auto"/>
            </w:tcBorders>
            <w:shd w:val="clear" w:color="auto" w:fill="auto"/>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742DD3" w:rsidP="00FE0BCA">
            <w:pPr>
              <w:pStyle w:val="Textkrper2"/>
              <w:rPr>
                <w:color w:val="auto"/>
              </w:rPr>
            </w:pPr>
          </w:p>
        </w:tc>
      </w:tr>
    </w:tbl>
    <w:p w:rsidR="00742DD3" w:rsidRPr="0078448C" w:rsidRDefault="00742DD3" w:rsidP="00161823">
      <w:pPr>
        <w:pStyle w:val="3"/>
        <w:divId w:val="2040739977"/>
        <w:rPr>
          <w:rStyle w:val="FormatvorlageFormatvorlageberschrift7KursivTimesNewRomanNichtKuChar"/>
          <w:b/>
          <w:i w:val="0"/>
          <w:color w:val="auto"/>
        </w:rPr>
      </w:pPr>
      <w:bookmarkStart w:id="77" w:name="_Toc372191814"/>
      <w:bookmarkStart w:id="78" w:name="_Toc379813525"/>
      <w:bookmarkStart w:id="79" w:name="_Toc473299200"/>
      <w:r w:rsidRPr="0078448C">
        <w:rPr>
          <w:rStyle w:val="FormatvorlageFormatvorlageberschrift7KursivTimesNewRomanNichtKuChar"/>
          <w:b/>
          <w:i w:val="0"/>
          <w:color w:val="auto"/>
        </w:rPr>
        <w:t>Angemessenheit der ständigen Compliance-Funktion</w:t>
      </w:r>
      <w:bookmarkEnd w:id="77"/>
      <w:bookmarkEnd w:id="78"/>
      <w:bookmarkEnd w:id="79"/>
      <w:r w:rsidRPr="0078448C">
        <w:rPr>
          <w:rStyle w:val="FormatvorlageFormatvorlageberschrift7KursivTimesNewRomanNichtKuChar"/>
          <w:b/>
          <w:i w:val="0"/>
          <w:color w:val="auto"/>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3449">
        <w:trPr>
          <w:divId w:val="2040739977"/>
        </w:trPr>
        <w:tc>
          <w:tcPr>
            <w:tcW w:w="8134" w:type="dxa"/>
            <w:tcBorders>
              <w:top w:val="nil"/>
              <w:left w:val="nil"/>
              <w:bottom w:val="nil"/>
              <w:right w:val="nil"/>
            </w:tcBorders>
            <w:shd w:val="clear" w:color="auto" w:fill="auto"/>
          </w:tcPr>
          <w:p w:rsidR="00742DD3" w:rsidRPr="00040A42" w:rsidRDefault="00742DD3" w:rsidP="00FE0BCA">
            <w:pPr>
              <w:pStyle w:val="Textkrper2"/>
              <w:rPr>
                <w:color w:val="auto"/>
              </w:rPr>
            </w:pPr>
            <w:r w:rsidRPr="00040A42">
              <w:rPr>
                <w:color w:val="auto"/>
              </w:rPr>
              <w:t>Der Wirtschaftsprüfer nimmt Stellung zur angemessenen Ausgestaltung der Compliance-Funktion hinsichtlich Organisation und Ressourcen sowie Qualität der Arbeit.</w:t>
            </w:r>
          </w:p>
          <w:p w:rsidR="00742DD3" w:rsidRPr="00040A42" w:rsidRDefault="00742DD3" w:rsidP="00FE0BCA">
            <w:pPr>
              <w:pStyle w:val="Textkrper2"/>
              <w:rPr>
                <w:color w:val="auto"/>
              </w:rPr>
            </w:pPr>
          </w:p>
        </w:tc>
        <w:tc>
          <w:tcPr>
            <w:tcW w:w="487" w:type="dxa"/>
            <w:tcBorders>
              <w:top w:val="nil"/>
              <w:left w:val="nil"/>
              <w:bottom w:val="nil"/>
              <w:right w:val="single" w:sz="4" w:space="0" w:color="auto"/>
            </w:tcBorders>
            <w:shd w:val="clear" w:color="auto" w:fill="auto"/>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394B01" w:rsidP="00FE0BCA">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394B01" w:rsidP="00FE0BCA">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742DD3" w:rsidP="00FE0BCA">
            <w:pPr>
              <w:pStyle w:val="Textkrper2"/>
              <w:rPr>
                <w:color w:val="auto"/>
              </w:rPr>
            </w:pPr>
          </w:p>
        </w:tc>
      </w:tr>
    </w:tbl>
    <w:p w:rsidR="00742DD3" w:rsidRPr="0078448C" w:rsidRDefault="00742DD3" w:rsidP="00161823">
      <w:pPr>
        <w:pStyle w:val="3"/>
        <w:divId w:val="2040739977"/>
        <w:rPr>
          <w:rStyle w:val="FormatvorlageFormatvorlageberschrift7KursivTimesNewRomanNichtKuChar"/>
          <w:b/>
          <w:i w:val="0"/>
          <w:color w:val="auto"/>
        </w:rPr>
      </w:pPr>
      <w:bookmarkStart w:id="80" w:name="_Toc372191815"/>
      <w:bookmarkStart w:id="81" w:name="_Toc379813526"/>
      <w:bookmarkStart w:id="82" w:name="_Toc473299201"/>
      <w:r w:rsidRPr="0078448C">
        <w:rPr>
          <w:rStyle w:val="FormatvorlageFormatvorlageberschrift7KursivTimesNewRomanNichtKuChar"/>
          <w:b/>
          <w:i w:val="0"/>
          <w:color w:val="auto"/>
        </w:rPr>
        <w:t>Angemessenheit der ständigen Innenrevisionsfunktion</w:t>
      </w:r>
      <w:bookmarkEnd w:id="80"/>
      <w:bookmarkEnd w:id="81"/>
      <w:bookmarkEnd w:id="82"/>
      <w:r w:rsidRPr="0078448C">
        <w:rPr>
          <w:rStyle w:val="FormatvorlageFormatvorlageberschrift7KursivTimesNewRomanNichtKuChar"/>
          <w:b/>
          <w:i w:val="0"/>
          <w:color w:val="auto"/>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742DD3" w:rsidRPr="00343E62" w:rsidTr="00DB3449">
        <w:trPr>
          <w:divId w:val="2040739977"/>
        </w:trPr>
        <w:tc>
          <w:tcPr>
            <w:tcW w:w="8134" w:type="dxa"/>
            <w:tcBorders>
              <w:top w:val="nil"/>
              <w:left w:val="nil"/>
              <w:bottom w:val="nil"/>
              <w:right w:val="nil"/>
            </w:tcBorders>
            <w:shd w:val="clear" w:color="auto" w:fill="auto"/>
          </w:tcPr>
          <w:p w:rsidR="00742DD3" w:rsidRPr="00343E62" w:rsidRDefault="00742DD3" w:rsidP="00FE0BCA">
            <w:pPr>
              <w:pStyle w:val="Textkrper2"/>
            </w:pPr>
            <w:r w:rsidRPr="00343E62">
              <w:t>Der Wirtschaftsprüfer hält die allenfalls von der ständigen Innenrevisionsfunktion durc</w:t>
            </w:r>
            <w:r w:rsidRPr="00343E62">
              <w:t>h</w:t>
            </w:r>
            <w:r w:rsidRPr="00343E62">
              <w:t>geführten Prüfungen fest und nimmt Stellung zu den wesentlichen Prüfergebnissen sowie den diesbezüglich von der Gesellschaft getroffenen Massnahmen. Er äussert sich ebe</w:t>
            </w:r>
            <w:r w:rsidRPr="00343E62">
              <w:t>n</w:t>
            </w:r>
            <w:r w:rsidRPr="00343E62">
              <w:t>falls zur Qualität der Arbeiten der ständigen Innenrevisionsfunktion sowie dazu, ob die Organisation und die Ressourcen der geprüften Gesellschaft den besonderen Anford</w:t>
            </w:r>
            <w:r w:rsidRPr="00343E62">
              <w:t>e</w:t>
            </w:r>
            <w:r w:rsidRPr="00343E62">
              <w:t xml:space="preserve">rungen </w:t>
            </w:r>
            <w:r w:rsidRPr="00040A42">
              <w:rPr>
                <w:color w:val="auto"/>
              </w:rPr>
              <w:t xml:space="preserve">der einschlägigen </w:t>
            </w:r>
            <w:r w:rsidR="00040A42" w:rsidRPr="00040A42">
              <w:rPr>
                <w:color w:val="auto"/>
              </w:rPr>
              <w:t>Spezialgesetze</w:t>
            </w:r>
            <w:r w:rsidR="00AF1A18">
              <w:rPr>
                <w:strike/>
                <w:color w:val="auto"/>
              </w:rPr>
              <w:t xml:space="preserve"> </w:t>
            </w:r>
            <w:r w:rsidRPr="00343E62">
              <w:t xml:space="preserve">entsprechen. Er </w:t>
            </w:r>
            <w:r>
              <w:t>e</w:t>
            </w:r>
            <w:r w:rsidRPr="00343E62">
              <w:t>rläutert dabei kurz die org</w:t>
            </w:r>
            <w:r w:rsidRPr="00343E62">
              <w:t>a</w:t>
            </w:r>
            <w:r w:rsidRPr="00343E62">
              <w:lastRenderedPageBreak/>
              <w:t>nisatorische Eingliederung und die personelle Zusammensetzung der ständigen Innenr</w:t>
            </w:r>
            <w:r w:rsidRPr="00343E62">
              <w:t>e</w:t>
            </w:r>
            <w:r w:rsidRPr="00343E62">
              <w:t xml:space="preserve">visionsfunktion und die Form der Zusammenarbeit mit dem Wirtschaftsprüfer. Verfügt die Gesellschaft über keine ständige Innenrevisionsfunktion hält dies der Wirtschaftsprüfer fest. </w:t>
            </w:r>
          </w:p>
          <w:p w:rsidR="00742DD3" w:rsidRPr="00343E62" w:rsidRDefault="00742DD3" w:rsidP="00FE0BCA">
            <w:pPr>
              <w:pStyle w:val="Textkrper2"/>
            </w:pPr>
          </w:p>
          <w:p w:rsidR="00742DD3" w:rsidRPr="00343E62" w:rsidRDefault="00742DD3" w:rsidP="00FE0BCA">
            <w:pPr>
              <w:pStyle w:val="Textkrper2"/>
            </w:pPr>
            <w:r w:rsidRPr="00343E62">
              <w:t>Der Wirtschaftsprüfer muss zeitgerecht über alle Berichte der ständigen Innenrevision</w:t>
            </w:r>
            <w:r w:rsidRPr="00343E62">
              <w:t>s</w:t>
            </w:r>
            <w:r w:rsidRPr="00343E62">
              <w:t xml:space="preserve">funktion verfügen. Von der ständigen Innenrevisionsfunktion festgestellte Sachverhalte im Sinne von </w:t>
            </w:r>
            <w:r w:rsidR="00F73337">
              <w:t>Tz 2.1 (</w:t>
            </w:r>
            <w:r w:rsidRPr="00343E62">
              <w:t>Sachverhalte, die Verletzungen gesetzlicher Vorschriften oder son</w:t>
            </w:r>
            <w:r w:rsidRPr="00343E62">
              <w:t>s</w:t>
            </w:r>
            <w:r w:rsidRPr="00343E62">
              <w:t>tige Missstände dar</w:t>
            </w:r>
            <w:r w:rsidR="009062C4">
              <w:t>stelle</w:t>
            </w:r>
            <w:r w:rsidR="00F73337">
              <w:t xml:space="preserve">n) </w:t>
            </w:r>
            <w:r w:rsidRPr="00343E62">
              <w:t xml:space="preserve">werden vom Wirtschaftsprüfer als Beanstandung in seinen Bericht übernommen. </w:t>
            </w:r>
          </w:p>
          <w:p w:rsidR="00742DD3" w:rsidRPr="00343E62" w:rsidRDefault="00742DD3" w:rsidP="00FE0BCA">
            <w:pPr>
              <w:pStyle w:val="Textkrper2"/>
            </w:pPr>
          </w:p>
        </w:tc>
        <w:tc>
          <w:tcPr>
            <w:tcW w:w="487" w:type="dxa"/>
            <w:tcBorders>
              <w:top w:val="nil"/>
              <w:left w:val="nil"/>
              <w:bottom w:val="nil"/>
              <w:right w:val="single" w:sz="4" w:space="0" w:color="auto"/>
            </w:tcBorders>
            <w:shd w:val="clear" w:color="auto" w:fill="auto"/>
          </w:tcPr>
          <w:p w:rsidR="00742DD3" w:rsidRPr="00343E62" w:rsidRDefault="00742DD3" w:rsidP="00FE0BCA">
            <w:pPr>
              <w:pStyle w:val="Textkrper2"/>
            </w:pPr>
          </w:p>
        </w:tc>
        <w:tc>
          <w:tcPr>
            <w:tcW w:w="454" w:type="dxa"/>
            <w:tcBorders>
              <w:top w:val="single" w:sz="4" w:space="0" w:color="auto"/>
              <w:left w:val="single" w:sz="4" w:space="0" w:color="auto"/>
              <w:bottom w:val="single" w:sz="4" w:space="0" w:color="auto"/>
              <w:right w:val="single" w:sz="4" w:space="0" w:color="auto"/>
            </w:tcBorders>
          </w:tcPr>
          <w:p w:rsidR="00742DD3" w:rsidRPr="00343E62" w:rsidRDefault="00742DD3" w:rsidP="00FE0BCA">
            <w:pPr>
              <w:pStyle w:val="Textkrper2"/>
            </w:pPr>
          </w:p>
        </w:tc>
        <w:tc>
          <w:tcPr>
            <w:tcW w:w="454" w:type="dxa"/>
            <w:tcBorders>
              <w:top w:val="single" w:sz="4" w:space="0" w:color="auto"/>
              <w:left w:val="single" w:sz="4" w:space="0" w:color="auto"/>
              <w:bottom w:val="single" w:sz="4" w:space="0" w:color="auto"/>
              <w:right w:val="single" w:sz="4" w:space="0" w:color="auto"/>
            </w:tcBorders>
          </w:tcPr>
          <w:p w:rsidR="00742DD3" w:rsidRPr="00343E62" w:rsidRDefault="00742DD3"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742DD3" w:rsidRPr="00343E62" w:rsidRDefault="00742DD3"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742DD3" w:rsidRPr="00343E62" w:rsidRDefault="00742DD3" w:rsidP="00FE0BCA">
            <w:pPr>
              <w:pStyle w:val="Textkrper2"/>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343E62" w:rsidRDefault="00394B01"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343E62" w:rsidRDefault="00394B01"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343E62" w:rsidRDefault="00742DD3" w:rsidP="00FE0BCA">
            <w:pPr>
              <w:pStyle w:val="Textkrper2"/>
            </w:pPr>
          </w:p>
        </w:tc>
      </w:tr>
    </w:tbl>
    <w:p w:rsidR="000F2DB1" w:rsidRPr="0078448C" w:rsidRDefault="000F2DB1" w:rsidP="00161823">
      <w:pPr>
        <w:pStyle w:val="3"/>
        <w:divId w:val="2040739977"/>
        <w:rPr>
          <w:rStyle w:val="FormatvorlageFormatvorlageberschrift7KursivTimesNewRomanNichtKuChar"/>
          <w:b/>
          <w:i w:val="0"/>
          <w:color w:val="auto"/>
        </w:rPr>
      </w:pPr>
      <w:bookmarkStart w:id="83" w:name="_Toc379813527"/>
      <w:bookmarkStart w:id="84" w:name="_Toc473299202"/>
      <w:bookmarkStart w:id="85" w:name="_Toc372191818"/>
      <w:bookmarkEnd w:id="74"/>
      <w:r w:rsidRPr="0078448C">
        <w:rPr>
          <w:rStyle w:val="FormatvorlageFormatvorlageberschrift7KursivTimesNewRomanNichtKuChar"/>
          <w:b/>
          <w:i w:val="0"/>
          <w:color w:val="auto"/>
        </w:rPr>
        <w:lastRenderedPageBreak/>
        <w:t>Vertriebsorganisation</w:t>
      </w:r>
      <w:bookmarkEnd w:id="83"/>
      <w:bookmarkEnd w:id="84"/>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86360B" w:rsidRPr="00040A42" w:rsidRDefault="000F2DB1" w:rsidP="0086360B">
            <w:pPr>
              <w:pStyle w:val="Textkrper2"/>
              <w:rPr>
                <w:color w:val="auto"/>
              </w:rPr>
            </w:pPr>
            <w:r w:rsidRPr="00040A42">
              <w:rPr>
                <w:color w:val="auto"/>
              </w:rPr>
              <w:t>Der Wirtschaftsprüfer nimmt Stellung zur Einhaltung der Anforderungen an die Vertrieb</w:t>
            </w:r>
            <w:r w:rsidRPr="00040A42">
              <w:rPr>
                <w:color w:val="auto"/>
              </w:rPr>
              <w:t>s</w:t>
            </w:r>
            <w:r w:rsidRPr="00040A42">
              <w:rPr>
                <w:color w:val="auto"/>
              </w:rPr>
              <w:t xml:space="preserve">organisation. Liegt eine Delegation des Vertriebs vor, so wird dies unter Tz </w:t>
            </w:r>
            <w:r w:rsidR="0086360B" w:rsidRPr="00040A42">
              <w:rPr>
                <w:color w:val="auto"/>
              </w:rPr>
              <w:t>1</w:t>
            </w:r>
            <w:r w:rsidRPr="00040A42">
              <w:rPr>
                <w:color w:val="auto"/>
              </w:rPr>
              <w:t xml:space="preserve"> dargelegt.</w:t>
            </w:r>
          </w:p>
        </w:tc>
        <w:tc>
          <w:tcPr>
            <w:tcW w:w="487" w:type="dxa"/>
            <w:tcBorders>
              <w:top w:val="nil"/>
              <w:left w:val="nil"/>
              <w:bottom w:val="nil"/>
              <w:right w:val="single" w:sz="4" w:space="0" w:color="auto"/>
            </w:tcBorders>
            <w:shd w:val="clear" w:color="auto" w:fill="auto"/>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F2DB1" w:rsidRPr="00040A42" w:rsidRDefault="000F2DB1"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F2DB1" w:rsidRPr="00040A42" w:rsidRDefault="000F2DB1"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186145" w:rsidP="00FE0BCA">
            <w:pPr>
              <w:pStyle w:val="Textkrper2"/>
              <w:rPr>
                <w:color w:val="auto"/>
              </w:rPr>
            </w:pPr>
            <w:r w:rsidRPr="00040A42">
              <w:rPr>
                <w:color w:val="auto"/>
              </w:rPr>
              <w:t>x</w:t>
            </w:r>
          </w:p>
        </w:tc>
      </w:tr>
    </w:tbl>
    <w:p w:rsidR="00186145" w:rsidRPr="0078448C" w:rsidRDefault="00186145" w:rsidP="004D456A">
      <w:pPr>
        <w:pStyle w:val="2"/>
        <w:divId w:val="2040739977"/>
        <w:rPr>
          <w:rStyle w:val="FormatvorlageFormatvorlageberschrift7KursivTimesNewRomanNichtKuChar"/>
          <w:i w:val="0"/>
          <w:color w:val="auto"/>
        </w:rPr>
      </w:pPr>
      <w:bookmarkStart w:id="86" w:name="_Toc379813528"/>
      <w:bookmarkStart w:id="87" w:name="_Toc473299203"/>
      <w:r w:rsidRPr="0078448C">
        <w:rPr>
          <w:rStyle w:val="FormatvorlageFormatvorlageberschrift7KursivTimesNewRomanNichtKuChar"/>
          <w:i w:val="0"/>
          <w:color w:val="auto"/>
        </w:rPr>
        <w:t>Einhaltung der Anforderungen bei Aufgabenübertragungen</w:t>
      </w:r>
      <w:bookmarkEnd w:id="86"/>
      <w:bookmarkEnd w:id="87"/>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186145" w:rsidRPr="00040A42" w:rsidRDefault="00186145" w:rsidP="00963E33">
            <w:pPr>
              <w:pStyle w:val="Textkrper2"/>
              <w:rPr>
                <w:color w:val="auto"/>
              </w:rPr>
            </w:pPr>
            <w:r w:rsidRPr="00040A42">
              <w:rPr>
                <w:color w:val="auto"/>
              </w:rPr>
              <w:t>Der Wirtschaftsprüfer nimmt Stellung zur Einhaltung der Anforderungen bei Aufgabe</w:t>
            </w:r>
            <w:r w:rsidRPr="00040A42">
              <w:rPr>
                <w:color w:val="auto"/>
              </w:rPr>
              <w:t>n</w:t>
            </w:r>
            <w:r w:rsidRPr="00040A42">
              <w:rPr>
                <w:color w:val="auto"/>
              </w:rPr>
              <w:t xml:space="preserve">übertragungen. </w:t>
            </w:r>
          </w:p>
        </w:tc>
        <w:tc>
          <w:tcPr>
            <w:tcW w:w="487" w:type="dxa"/>
            <w:tcBorders>
              <w:top w:val="nil"/>
              <w:left w:val="nil"/>
              <w:bottom w:val="nil"/>
              <w:right w:val="single" w:sz="4" w:space="0" w:color="auto"/>
            </w:tcBorders>
            <w:shd w:val="clear" w:color="auto" w:fill="auto"/>
          </w:tcPr>
          <w:p w:rsidR="00186145" w:rsidRPr="00040A42" w:rsidRDefault="00186145" w:rsidP="004C5272">
            <w:pPr>
              <w:pStyle w:val="Textkrper2"/>
              <w:jc w:val="both"/>
              <w:rPr>
                <w:color w:val="auto"/>
              </w:rPr>
            </w:pPr>
          </w:p>
        </w:tc>
        <w:tc>
          <w:tcPr>
            <w:tcW w:w="454" w:type="dxa"/>
            <w:tcBorders>
              <w:top w:val="single" w:sz="4" w:space="0" w:color="auto"/>
              <w:left w:val="single" w:sz="4" w:space="0" w:color="auto"/>
              <w:bottom w:val="single" w:sz="4" w:space="0" w:color="auto"/>
              <w:right w:val="single" w:sz="4" w:space="0" w:color="auto"/>
            </w:tcBorders>
          </w:tcPr>
          <w:p w:rsidR="00186145" w:rsidRPr="00040A42" w:rsidRDefault="00186145"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86145" w:rsidRPr="00040A42" w:rsidRDefault="00186145" w:rsidP="004C5272">
            <w:pPr>
              <w:pStyle w:val="Textkrper2"/>
              <w:jc w:val="both"/>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86145" w:rsidRPr="00040A42" w:rsidRDefault="005E03F2" w:rsidP="004C5272">
            <w:pPr>
              <w:pStyle w:val="Textkrper2"/>
              <w:jc w:val="both"/>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186145" w:rsidRPr="00040A42" w:rsidRDefault="005E03F2" w:rsidP="00515858">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5E03F2" w:rsidP="00515858">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5E03F2" w:rsidP="00515858">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5E03F2" w:rsidP="00515858">
            <w:pPr>
              <w:pStyle w:val="Textkrper2"/>
              <w:rPr>
                <w:color w:val="auto"/>
              </w:rPr>
            </w:pPr>
            <w:r>
              <w:rPr>
                <w:color w:val="auto"/>
              </w:rPr>
              <w:t>x</w:t>
            </w:r>
          </w:p>
        </w:tc>
      </w:tr>
    </w:tbl>
    <w:p w:rsidR="00615612" w:rsidRPr="00161823" w:rsidRDefault="00615612" w:rsidP="00161823">
      <w:pPr>
        <w:pStyle w:val="2"/>
        <w:divId w:val="2040739977"/>
        <w:rPr>
          <w:rStyle w:val="FormatvorlageFormatvorlageberschrift7KursivTimesNewRomanNichtKuChar"/>
          <w:i w:val="0"/>
          <w:color w:val="auto"/>
        </w:rPr>
      </w:pPr>
      <w:bookmarkStart w:id="88" w:name="_Toc379813529"/>
      <w:bookmarkStart w:id="89" w:name="_Toc473299204"/>
      <w:r w:rsidRPr="00161823">
        <w:rPr>
          <w:rStyle w:val="FormatvorlageFormatvorlageberschrift7KursivTimesNewRomanNichtKuChar"/>
          <w:i w:val="0"/>
          <w:color w:val="auto"/>
        </w:rPr>
        <w:t>Angemessenheit des Liquiditätsmanagementsystems und -verfahrens</w:t>
      </w:r>
      <w:bookmarkEnd w:id="85"/>
      <w:bookmarkEnd w:id="88"/>
      <w:bookmarkEnd w:id="89"/>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2329E4" w:rsidRPr="00040A42" w:rsidRDefault="002329E4" w:rsidP="00380AC3">
            <w:pPr>
              <w:pStyle w:val="Textkrper2"/>
              <w:rPr>
                <w:color w:val="auto"/>
              </w:rPr>
            </w:pPr>
            <w:r w:rsidRPr="00040A42">
              <w:rPr>
                <w:color w:val="auto"/>
              </w:rPr>
              <w:t xml:space="preserve">Der Wirtschaftsprüfer </w:t>
            </w:r>
            <w:r w:rsidR="0013734F" w:rsidRPr="00040A42">
              <w:rPr>
                <w:color w:val="auto"/>
              </w:rPr>
              <w:t>nimmt Stellung</w:t>
            </w:r>
            <w:r w:rsidRPr="00040A42">
              <w:rPr>
                <w:color w:val="auto"/>
              </w:rPr>
              <w:t xml:space="preserve">, ob die Liquiditätsmanagementsysteme und –verfahren den Liquiditätsrisiken des AIFM angemessen Rechnung tragen. </w:t>
            </w:r>
          </w:p>
          <w:p w:rsidR="002329E4" w:rsidRPr="00040A42" w:rsidRDefault="002329E4" w:rsidP="00380AC3">
            <w:pPr>
              <w:pStyle w:val="Textkrper2"/>
              <w:rPr>
                <w:color w:val="auto"/>
              </w:rPr>
            </w:pPr>
          </w:p>
          <w:p w:rsidR="002329E4" w:rsidRPr="00040A42" w:rsidRDefault="00F73337" w:rsidP="00F73337">
            <w:pPr>
              <w:pStyle w:val="Textkrper2"/>
              <w:rPr>
                <w:color w:val="auto"/>
              </w:rPr>
            </w:pPr>
            <w:r w:rsidRPr="00040A42">
              <w:rPr>
                <w:color w:val="auto"/>
              </w:rPr>
              <w:t xml:space="preserve">Weiter beurteilt der Wirtschaftsprüfer die Angemessenheit der </w:t>
            </w:r>
            <w:r w:rsidR="007C46BF" w:rsidRPr="00040A42">
              <w:rPr>
                <w:color w:val="auto"/>
              </w:rPr>
              <w:t>Ausgestaltung der Liquid</w:t>
            </w:r>
            <w:r w:rsidR="007C46BF" w:rsidRPr="00040A42">
              <w:rPr>
                <w:color w:val="auto"/>
              </w:rPr>
              <w:t>i</w:t>
            </w:r>
            <w:r w:rsidR="007C46BF" w:rsidRPr="00040A42">
              <w:rPr>
                <w:color w:val="auto"/>
              </w:rPr>
              <w:t>tätsmanagementsysteme und</w:t>
            </w:r>
            <w:r w:rsidRPr="00040A42">
              <w:rPr>
                <w:color w:val="auto"/>
              </w:rPr>
              <w:t xml:space="preserve"> –verfahren der verwalteten AIF.</w:t>
            </w:r>
          </w:p>
        </w:tc>
        <w:tc>
          <w:tcPr>
            <w:tcW w:w="487" w:type="dxa"/>
            <w:tcBorders>
              <w:top w:val="nil"/>
              <w:left w:val="nil"/>
              <w:bottom w:val="nil"/>
              <w:right w:val="single" w:sz="4" w:space="0" w:color="auto"/>
            </w:tcBorders>
            <w:shd w:val="clear" w:color="auto" w:fill="auto"/>
          </w:tcPr>
          <w:p w:rsidR="002329E4" w:rsidRPr="00040A42" w:rsidRDefault="002329E4" w:rsidP="0005332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2329E4" w:rsidP="0005332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2329E4" w:rsidP="0005332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6A1A50" w:rsidP="0005332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0A5E46" w:rsidP="0005332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186145" w:rsidP="0005332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2329E4" w:rsidP="0005332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2329E4" w:rsidP="00053325">
            <w:pPr>
              <w:pStyle w:val="Textkrper2"/>
              <w:rPr>
                <w:color w:val="auto"/>
              </w:rPr>
            </w:pPr>
          </w:p>
        </w:tc>
      </w:tr>
    </w:tbl>
    <w:p w:rsidR="00054B74" w:rsidRPr="0078448C" w:rsidRDefault="0015708B" w:rsidP="004D456A">
      <w:pPr>
        <w:pStyle w:val="2"/>
        <w:divId w:val="2040739977"/>
        <w:rPr>
          <w:rStyle w:val="FormatvorlageFormatvorlageberschrift7KursivTimesNewRomanNichtKuChar"/>
          <w:i w:val="0"/>
          <w:color w:val="auto"/>
        </w:rPr>
      </w:pPr>
      <w:bookmarkStart w:id="90" w:name="_Toc379813530"/>
      <w:bookmarkStart w:id="91" w:name="_Toc473299205"/>
      <w:r w:rsidRPr="0078448C">
        <w:rPr>
          <w:rStyle w:val="FormatvorlageFormatvorlageberschrift7KursivTimesNewRomanNichtKuChar"/>
          <w:i w:val="0"/>
          <w:color w:val="auto"/>
        </w:rPr>
        <w:t xml:space="preserve">Vorkehrungen zur Verhinderung von </w:t>
      </w:r>
      <w:r w:rsidR="00054B74" w:rsidRPr="0078448C">
        <w:rPr>
          <w:rStyle w:val="FormatvorlageFormatvorlageberschrift7KursivTimesNewRomanNichtKuChar"/>
          <w:i w:val="0"/>
          <w:color w:val="auto"/>
        </w:rPr>
        <w:t>Interessen</w:t>
      </w:r>
      <w:r w:rsidRPr="0078448C">
        <w:rPr>
          <w:rStyle w:val="FormatvorlageFormatvorlageberschrift7KursivTimesNewRomanNichtKuChar"/>
          <w:i w:val="0"/>
          <w:color w:val="auto"/>
        </w:rPr>
        <w:t>s</w:t>
      </w:r>
      <w:r w:rsidR="00054B74" w:rsidRPr="0078448C">
        <w:rPr>
          <w:rStyle w:val="FormatvorlageFormatvorlageberschrift7KursivTimesNewRomanNichtKuChar"/>
          <w:i w:val="0"/>
          <w:color w:val="auto"/>
        </w:rPr>
        <w:t>konflikte</w:t>
      </w:r>
      <w:r w:rsidRPr="0078448C">
        <w:rPr>
          <w:rStyle w:val="FormatvorlageFormatvorlageberschrift7KursivTimesNewRomanNichtKuChar"/>
          <w:i w:val="0"/>
          <w:color w:val="auto"/>
        </w:rPr>
        <w:t>n</w:t>
      </w:r>
      <w:bookmarkEnd w:id="90"/>
      <w:bookmarkEnd w:id="91"/>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054B74" w:rsidRPr="00040A42" w:rsidRDefault="00054B74" w:rsidP="008D559C">
            <w:pPr>
              <w:pStyle w:val="Textkrper2"/>
              <w:rPr>
                <w:color w:val="auto"/>
              </w:rPr>
            </w:pPr>
            <w:r w:rsidRPr="00040A42">
              <w:rPr>
                <w:color w:val="auto"/>
              </w:rPr>
              <w:t>Der Wirtschaftsprüfer nimmt Stellung, ob die Gesellschaft wirksame Grundsätze für den Umgang mit Interessenkonflikten festgelegt, eingehalten und aufrechterhalten hat. Dabei beurteilt er auch deren Angemessenheit</w:t>
            </w:r>
            <w:r w:rsidR="0024515E" w:rsidRPr="00040A42">
              <w:rPr>
                <w:color w:val="auto"/>
              </w:rPr>
              <w:t xml:space="preserve">. </w:t>
            </w:r>
          </w:p>
          <w:p w:rsidR="00054B74" w:rsidRPr="00040A42" w:rsidRDefault="00054B74" w:rsidP="008D559C">
            <w:pPr>
              <w:pStyle w:val="Textkrper2"/>
              <w:rPr>
                <w:color w:val="auto"/>
              </w:rPr>
            </w:pPr>
          </w:p>
          <w:p w:rsidR="00054B74" w:rsidRPr="00040A42" w:rsidRDefault="00054B74" w:rsidP="008D559C">
            <w:pPr>
              <w:pStyle w:val="Textkrper2"/>
              <w:rPr>
                <w:color w:val="auto"/>
              </w:rPr>
            </w:pPr>
            <w:r w:rsidRPr="00040A42">
              <w:rPr>
                <w:color w:val="auto"/>
              </w:rPr>
              <w:t>Er legt dar, ob in der Berichtsperiode Interessenkonflikte identifiziert wurden.</w:t>
            </w:r>
          </w:p>
          <w:p w:rsidR="00054B74" w:rsidRPr="00040A42" w:rsidRDefault="00054B74" w:rsidP="008D559C">
            <w:pPr>
              <w:pStyle w:val="Textkrper2"/>
              <w:rPr>
                <w:color w:val="auto"/>
              </w:rPr>
            </w:pPr>
          </w:p>
        </w:tc>
        <w:tc>
          <w:tcPr>
            <w:tcW w:w="487" w:type="dxa"/>
            <w:tcBorders>
              <w:top w:val="nil"/>
              <w:left w:val="nil"/>
              <w:bottom w:val="nil"/>
              <w:right w:val="single" w:sz="4" w:space="0" w:color="auto"/>
            </w:tcBorders>
            <w:shd w:val="clear" w:color="auto" w:fill="auto"/>
          </w:tcPr>
          <w:p w:rsidR="00054B74" w:rsidRPr="00040A42" w:rsidRDefault="00054B74" w:rsidP="008D559C">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54B74" w:rsidRPr="00040A42" w:rsidRDefault="00054B74" w:rsidP="008D559C">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54B74" w:rsidRPr="00040A42" w:rsidRDefault="00054B74" w:rsidP="008D559C">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54B74" w:rsidRPr="00040A42" w:rsidRDefault="00054B74" w:rsidP="008D559C">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054B74" w:rsidRPr="00040A42" w:rsidRDefault="00186145" w:rsidP="008D559C">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54B74" w:rsidRPr="00040A42" w:rsidRDefault="00186145" w:rsidP="008D559C">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54B74" w:rsidRPr="00040A42" w:rsidRDefault="00186145" w:rsidP="008D559C">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54B74" w:rsidRPr="00040A42" w:rsidRDefault="00186145" w:rsidP="008D559C">
            <w:pPr>
              <w:pStyle w:val="Textkrper2"/>
              <w:rPr>
                <w:color w:val="auto"/>
              </w:rPr>
            </w:pPr>
            <w:r w:rsidRPr="00040A42">
              <w:rPr>
                <w:color w:val="auto"/>
              </w:rPr>
              <w:t>x</w:t>
            </w:r>
          </w:p>
        </w:tc>
      </w:tr>
    </w:tbl>
    <w:p w:rsidR="00742DD3" w:rsidRPr="0078448C" w:rsidRDefault="00742DD3" w:rsidP="00A72F2F">
      <w:pPr>
        <w:pStyle w:val="3"/>
        <w:tabs>
          <w:tab w:val="clear" w:pos="1296"/>
          <w:tab w:val="num" w:pos="1134"/>
        </w:tabs>
        <w:divId w:val="2040739977"/>
        <w:rPr>
          <w:rStyle w:val="FormatvorlageFormatvorlageberschrift7KursivTimesNewRomanNichtKuChar"/>
          <w:b/>
          <w:i w:val="0"/>
          <w:color w:val="auto"/>
        </w:rPr>
      </w:pPr>
      <w:bookmarkStart w:id="92" w:name="_Toc379813531"/>
      <w:bookmarkStart w:id="93" w:name="_Toc473299206"/>
      <w:r w:rsidRPr="0078448C">
        <w:rPr>
          <w:rStyle w:val="FormatvorlageFormatvorlageberschrift7KursivTimesNewRomanNichtKuChar"/>
          <w:b/>
          <w:i w:val="0"/>
          <w:color w:val="auto"/>
        </w:rPr>
        <w:lastRenderedPageBreak/>
        <w:t>Angemessenheit der Vorkehrungen zur Verhinderung von Interessenkonflikten bei persönlichen Geschäften</w:t>
      </w:r>
      <w:bookmarkEnd w:id="92"/>
      <w:bookmarkEnd w:id="93"/>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742DD3" w:rsidRPr="00040A42" w:rsidRDefault="00742DD3" w:rsidP="00FE0BCA">
            <w:pPr>
              <w:pStyle w:val="Textkrper2"/>
              <w:rPr>
                <w:color w:val="auto"/>
              </w:rPr>
            </w:pPr>
            <w:r w:rsidRPr="00040A42">
              <w:rPr>
                <w:color w:val="auto"/>
              </w:rPr>
              <w:t>Der Wirtschaftsprüfer nimmt Stellung zu den Vorkehrungen zur Verhinderung von Int</w:t>
            </w:r>
            <w:r w:rsidRPr="00040A42">
              <w:rPr>
                <w:color w:val="auto"/>
              </w:rPr>
              <w:t>e</w:t>
            </w:r>
            <w:r w:rsidRPr="00040A42">
              <w:rPr>
                <w:color w:val="auto"/>
              </w:rPr>
              <w:t>ressenkonflikten bei persönlichen Geschäften. Er beurteilt, ob die definierten Interesse</w:t>
            </w:r>
            <w:r w:rsidRPr="00040A42">
              <w:rPr>
                <w:color w:val="auto"/>
              </w:rPr>
              <w:t>n</w:t>
            </w:r>
            <w:r w:rsidRPr="00040A42">
              <w:rPr>
                <w:color w:val="auto"/>
              </w:rPr>
              <w:t xml:space="preserve">konflikte erkannt und vermieden werden können. </w:t>
            </w:r>
          </w:p>
          <w:p w:rsidR="00742DD3" w:rsidRPr="00040A42" w:rsidRDefault="00742DD3" w:rsidP="00054B74">
            <w:pPr>
              <w:pStyle w:val="Textkrper2"/>
              <w:rPr>
                <w:color w:val="auto"/>
              </w:rPr>
            </w:pPr>
          </w:p>
        </w:tc>
        <w:tc>
          <w:tcPr>
            <w:tcW w:w="487" w:type="dxa"/>
            <w:tcBorders>
              <w:top w:val="nil"/>
              <w:left w:val="nil"/>
              <w:bottom w:val="nil"/>
              <w:right w:val="single" w:sz="4" w:space="0" w:color="auto"/>
            </w:tcBorders>
            <w:shd w:val="clear" w:color="auto" w:fill="auto"/>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9177C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9177C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742DD3" w:rsidRPr="00040A42" w:rsidRDefault="00742DD3"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186145"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186145"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742DD3" w:rsidRPr="00040A42" w:rsidRDefault="00186145" w:rsidP="00FE0BCA">
            <w:pPr>
              <w:pStyle w:val="Textkrper2"/>
              <w:rPr>
                <w:color w:val="auto"/>
              </w:rPr>
            </w:pPr>
            <w:r w:rsidRPr="00040A42">
              <w:rPr>
                <w:color w:val="auto"/>
              </w:rPr>
              <w:t>x</w:t>
            </w:r>
          </w:p>
        </w:tc>
      </w:tr>
    </w:tbl>
    <w:p w:rsidR="003C4F2F" w:rsidRPr="0078448C" w:rsidRDefault="00683F9F" w:rsidP="004D456A">
      <w:pPr>
        <w:pStyle w:val="2"/>
        <w:divId w:val="2040739977"/>
        <w:rPr>
          <w:rStyle w:val="FormatvorlageFormatvorlageberschrift7KursivTimesNewRomanNichtKuChar"/>
          <w:i w:val="0"/>
          <w:color w:val="auto"/>
        </w:rPr>
      </w:pPr>
      <w:bookmarkStart w:id="94" w:name="_Toc379813532"/>
      <w:bookmarkStart w:id="95" w:name="_Toc473299207"/>
      <w:r w:rsidRPr="0078448C">
        <w:rPr>
          <w:rStyle w:val="FormatvorlageFormatvorlageberschrift7KursivTimesNewRomanNichtKuChar"/>
          <w:i w:val="0"/>
          <w:color w:val="auto"/>
        </w:rPr>
        <w:t xml:space="preserve">Angemessenheit der Vorkehrungen zur </w:t>
      </w:r>
      <w:r w:rsidR="003C4F2F" w:rsidRPr="0078448C">
        <w:rPr>
          <w:rStyle w:val="FormatvorlageFormatvorlageberschrift7KursivTimesNewRomanNichtKuChar"/>
          <w:i w:val="0"/>
          <w:color w:val="auto"/>
        </w:rPr>
        <w:t>Vermeidung von Fehlanreizen für Anlagen in verbriefte Vermögensgegenstände</w:t>
      </w:r>
      <w:bookmarkEnd w:id="94"/>
      <w:bookmarkEnd w:id="95"/>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683F9F" w:rsidRPr="00040A42" w:rsidRDefault="00683F9F" w:rsidP="00683F9F">
            <w:pPr>
              <w:pStyle w:val="Textkrper2"/>
              <w:rPr>
                <w:color w:val="auto"/>
              </w:rPr>
            </w:pPr>
            <w:r w:rsidRPr="00040A42">
              <w:rPr>
                <w:color w:val="auto"/>
              </w:rPr>
              <w:t>Der Wirtschaftsprüfer nimmt Stellung zu den Vorkehrungen zur Vermeidung von Fehla</w:t>
            </w:r>
            <w:r w:rsidRPr="00040A42">
              <w:rPr>
                <w:color w:val="auto"/>
              </w:rPr>
              <w:t>n</w:t>
            </w:r>
            <w:r w:rsidRPr="00040A42">
              <w:rPr>
                <w:color w:val="auto"/>
              </w:rPr>
              <w:t>reizen für Anlagen in verbriefte Vermögensgegenstände</w:t>
            </w:r>
            <w:proofErr w:type="gramStart"/>
            <w:r w:rsidRPr="00040A42">
              <w:rPr>
                <w:color w:val="auto"/>
              </w:rPr>
              <w:t xml:space="preserve">.  </w:t>
            </w:r>
            <w:proofErr w:type="gramEnd"/>
            <w:r w:rsidRPr="00040A42">
              <w:rPr>
                <w:color w:val="auto"/>
              </w:rPr>
              <w:t xml:space="preserve">Er beurteilt, ob die in Art. 78 AIFMV definierten qualitative Anforderungen eingehalten sind. </w:t>
            </w:r>
          </w:p>
          <w:p w:rsidR="00EF70D5" w:rsidRPr="00040A42" w:rsidRDefault="00EF70D5" w:rsidP="001C2410">
            <w:pPr>
              <w:pStyle w:val="Textkrper2"/>
              <w:rPr>
                <w:color w:val="auto"/>
              </w:rPr>
            </w:pPr>
          </w:p>
        </w:tc>
        <w:tc>
          <w:tcPr>
            <w:tcW w:w="487" w:type="dxa"/>
            <w:tcBorders>
              <w:top w:val="nil"/>
              <w:left w:val="nil"/>
              <w:bottom w:val="nil"/>
              <w:right w:val="single" w:sz="4" w:space="0" w:color="auto"/>
            </w:tcBorders>
            <w:shd w:val="clear" w:color="auto" w:fill="auto"/>
          </w:tcPr>
          <w:p w:rsidR="00EF70D5" w:rsidRPr="00040A42" w:rsidRDefault="00EF70D5"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EF70D5" w:rsidRPr="00040A42" w:rsidRDefault="00EF70D5"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EF70D5" w:rsidRPr="00040A42" w:rsidRDefault="00EF70D5"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EF70D5" w:rsidRPr="00040A42" w:rsidRDefault="00683F9F" w:rsidP="001C2410">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EF70D5" w:rsidRPr="00040A42" w:rsidRDefault="00EF70D5"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EF70D5" w:rsidRPr="00040A42" w:rsidRDefault="00EF70D5"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EF70D5" w:rsidRPr="00040A42" w:rsidRDefault="00EF70D5" w:rsidP="001C2410">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EF70D5" w:rsidRPr="00040A42" w:rsidRDefault="00EF70D5" w:rsidP="001C2410">
            <w:pPr>
              <w:pStyle w:val="Textkrper2"/>
              <w:rPr>
                <w:color w:val="auto"/>
              </w:rPr>
            </w:pPr>
          </w:p>
        </w:tc>
      </w:tr>
    </w:tbl>
    <w:p w:rsidR="009177CF" w:rsidRPr="0078448C" w:rsidRDefault="009177CF" w:rsidP="004D456A">
      <w:pPr>
        <w:pStyle w:val="2"/>
        <w:divId w:val="2040739977"/>
        <w:rPr>
          <w:rStyle w:val="FormatvorlageFormatvorlageberschrift7KursivTimesNewRomanNichtKuChar"/>
          <w:i w:val="0"/>
          <w:color w:val="auto"/>
        </w:rPr>
      </w:pPr>
      <w:bookmarkStart w:id="96" w:name="_Toc379813533"/>
      <w:bookmarkStart w:id="97" w:name="_Toc473299208"/>
      <w:bookmarkStart w:id="98" w:name="_Toc372191821"/>
      <w:r w:rsidRPr="0078448C">
        <w:rPr>
          <w:rStyle w:val="FormatvorlageFormatvorlageberschrift7KursivTimesNewRomanNichtKuChar"/>
          <w:i w:val="0"/>
          <w:color w:val="auto"/>
        </w:rPr>
        <w:t>Haftung und Geheimnisschutz</w:t>
      </w:r>
      <w:bookmarkEnd w:id="96"/>
      <w:bookmarkEnd w:id="97"/>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9177CF" w:rsidRPr="00040A42" w:rsidRDefault="009177CF" w:rsidP="00FE0BCA">
            <w:pPr>
              <w:pStyle w:val="Textkrper2"/>
              <w:rPr>
                <w:color w:val="auto"/>
              </w:rPr>
            </w:pPr>
            <w:r w:rsidRPr="00040A42">
              <w:rPr>
                <w:color w:val="auto"/>
              </w:rPr>
              <w:t>Der Wirtschaftsprüfer nimmt Stellung</w:t>
            </w:r>
            <w:r w:rsidR="0015708B" w:rsidRPr="00040A42">
              <w:rPr>
                <w:color w:val="auto"/>
              </w:rPr>
              <w:t>,</w:t>
            </w:r>
            <w:r w:rsidRPr="00040A42">
              <w:rPr>
                <w:color w:val="auto"/>
              </w:rPr>
              <w:t xml:space="preserve"> ob Haftungsfälle vorliegen und ob der Geheimni</w:t>
            </w:r>
            <w:r w:rsidRPr="00040A42">
              <w:rPr>
                <w:color w:val="auto"/>
              </w:rPr>
              <w:t>s</w:t>
            </w:r>
            <w:r w:rsidRPr="00040A42">
              <w:rPr>
                <w:color w:val="auto"/>
              </w:rPr>
              <w:t>schutz gewahrt wird.</w:t>
            </w:r>
          </w:p>
          <w:p w:rsidR="009177CF" w:rsidRPr="00040A42" w:rsidRDefault="009177CF" w:rsidP="00FE0BCA">
            <w:pPr>
              <w:pStyle w:val="Textkrper2"/>
              <w:rPr>
                <w:color w:val="auto"/>
              </w:rPr>
            </w:pPr>
          </w:p>
        </w:tc>
        <w:tc>
          <w:tcPr>
            <w:tcW w:w="487" w:type="dxa"/>
            <w:tcBorders>
              <w:top w:val="nil"/>
              <w:left w:val="nil"/>
              <w:bottom w:val="nil"/>
              <w:right w:val="single" w:sz="4" w:space="0" w:color="auto"/>
            </w:tcBorders>
            <w:shd w:val="clear" w:color="auto" w:fill="auto"/>
          </w:tcPr>
          <w:p w:rsidR="009177CF" w:rsidRPr="00040A42" w:rsidRDefault="009177CF"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5E03F2" w:rsidP="00FE0BCA">
            <w:pPr>
              <w:pStyle w:val="Textkrper2"/>
              <w:rPr>
                <w:color w:val="auto"/>
              </w:rPr>
            </w:pPr>
            <w:r>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9177C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9177C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177CF" w:rsidRPr="00040A42" w:rsidRDefault="009177CF"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177CF" w:rsidRPr="00040A42" w:rsidRDefault="00186145"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177CF" w:rsidRPr="00040A42" w:rsidRDefault="00186145"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177CF" w:rsidRPr="00040A42" w:rsidRDefault="00186145" w:rsidP="00FE0BCA">
            <w:pPr>
              <w:pStyle w:val="Textkrper2"/>
              <w:rPr>
                <w:color w:val="auto"/>
              </w:rPr>
            </w:pPr>
            <w:r w:rsidRPr="00040A42">
              <w:rPr>
                <w:color w:val="auto"/>
              </w:rPr>
              <w:t>x</w:t>
            </w:r>
          </w:p>
        </w:tc>
      </w:tr>
    </w:tbl>
    <w:p w:rsidR="00910228" w:rsidRPr="0078448C" w:rsidRDefault="00C014B0" w:rsidP="004D456A">
      <w:pPr>
        <w:pStyle w:val="2"/>
        <w:divId w:val="2040739977"/>
        <w:rPr>
          <w:rStyle w:val="FormatvorlageFormatvorlageberschrift7KursivTimesNewRomanNichtKuChar"/>
          <w:i w:val="0"/>
          <w:color w:val="auto"/>
        </w:rPr>
      </w:pPr>
      <w:bookmarkStart w:id="99" w:name="_Toc379813534"/>
      <w:bookmarkStart w:id="100" w:name="_Toc473299209"/>
      <w:r w:rsidRPr="0078448C">
        <w:rPr>
          <w:rStyle w:val="FormatvorlageFormatvorlageberschrift7KursivTimesNewRomanNichtKuChar"/>
          <w:i w:val="0"/>
          <w:color w:val="auto"/>
        </w:rPr>
        <w:t>Erfüllung der Melde</w:t>
      </w:r>
      <w:r w:rsidR="00B0680B" w:rsidRPr="0078448C" w:rsidDel="00B0680B">
        <w:rPr>
          <w:rStyle w:val="FormatvorlageFormatvorlageberschrift7KursivTimesNewRomanNichtKuChar"/>
          <w:i w:val="0"/>
          <w:color w:val="auto"/>
        </w:rPr>
        <w:t xml:space="preserve"> </w:t>
      </w:r>
      <w:r w:rsidRPr="0078448C">
        <w:rPr>
          <w:rStyle w:val="FormatvorlageFormatvorlageberschrift7KursivTimesNewRomanNichtKuChar"/>
          <w:i w:val="0"/>
          <w:color w:val="auto"/>
        </w:rPr>
        <w:t>- und Publikationspflichten</w:t>
      </w:r>
      <w:bookmarkEnd w:id="98"/>
      <w:bookmarkEnd w:id="99"/>
      <w:bookmarkEnd w:id="100"/>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13734F" w:rsidRPr="00040A42" w:rsidRDefault="0013734F" w:rsidP="00910228">
            <w:pPr>
              <w:pStyle w:val="Textkrper2"/>
              <w:rPr>
                <w:color w:val="auto"/>
              </w:rPr>
            </w:pPr>
          </w:p>
          <w:p w:rsidR="002329E4" w:rsidRPr="00040A42" w:rsidRDefault="0013734F" w:rsidP="0013734F">
            <w:pPr>
              <w:pStyle w:val="Textkrper2"/>
              <w:rPr>
                <w:color w:val="auto"/>
              </w:rPr>
            </w:pPr>
            <w:r w:rsidRPr="00040A42">
              <w:rPr>
                <w:color w:val="auto"/>
              </w:rPr>
              <w:t>Der Wirtschaftsprüfer nimmt Stellung, ob die Gesellschaft der Publikationspflicht von Anlegerinformationen nachgekommen ist und ob die mitteilungs- und genehmigung</w:t>
            </w:r>
            <w:r w:rsidRPr="00040A42">
              <w:rPr>
                <w:color w:val="auto"/>
              </w:rPr>
              <w:t>s</w:t>
            </w:r>
            <w:r w:rsidRPr="00040A42">
              <w:rPr>
                <w:color w:val="auto"/>
              </w:rPr>
              <w:t>pflichtigen Änderungen fristgerecht und vollständig erfolgten.</w:t>
            </w:r>
          </w:p>
          <w:p w:rsidR="0013734F" w:rsidRPr="00040A42" w:rsidRDefault="0013734F" w:rsidP="00910228">
            <w:pPr>
              <w:pStyle w:val="Textkrper2"/>
              <w:rPr>
                <w:color w:val="auto"/>
              </w:rPr>
            </w:pPr>
          </w:p>
        </w:tc>
        <w:tc>
          <w:tcPr>
            <w:tcW w:w="487" w:type="dxa"/>
            <w:tcBorders>
              <w:top w:val="nil"/>
              <w:left w:val="nil"/>
              <w:bottom w:val="nil"/>
              <w:right w:val="single" w:sz="4" w:space="0" w:color="auto"/>
            </w:tcBorders>
            <w:shd w:val="clear" w:color="auto" w:fill="auto"/>
          </w:tcPr>
          <w:p w:rsidR="002329E4" w:rsidRPr="00040A42" w:rsidRDefault="002329E4" w:rsidP="000D7AA9">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13734F" w:rsidP="000D7AA9">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13734F" w:rsidP="000D7AA9">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13734F" w:rsidP="000D7AA9">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2329E4" w:rsidRPr="00040A42" w:rsidRDefault="000A5E46" w:rsidP="000D7AA9">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186145" w:rsidP="000D7AA9">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186145" w:rsidP="000D7AA9">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2329E4" w:rsidRPr="00040A42" w:rsidRDefault="00186145" w:rsidP="000D7AA9">
            <w:pPr>
              <w:pStyle w:val="Textkrper2"/>
              <w:rPr>
                <w:color w:val="auto"/>
              </w:rPr>
            </w:pPr>
            <w:r w:rsidRPr="00040A42">
              <w:rPr>
                <w:color w:val="auto"/>
              </w:rPr>
              <w:t>x</w:t>
            </w:r>
          </w:p>
        </w:tc>
      </w:tr>
    </w:tbl>
    <w:p w:rsidR="009A1EE0" w:rsidRPr="0078448C" w:rsidRDefault="009A1EE0" w:rsidP="004D456A">
      <w:pPr>
        <w:pStyle w:val="2"/>
        <w:divId w:val="2040739977"/>
        <w:rPr>
          <w:rStyle w:val="FormatvorlageFormatvorlageberschrift7KursivTimesNewRomanNichtKuChar"/>
          <w:i w:val="0"/>
          <w:color w:val="auto"/>
        </w:rPr>
      </w:pPr>
      <w:bookmarkStart w:id="101" w:name="_Toc379813535"/>
      <w:bookmarkStart w:id="102" w:name="_Toc473299210"/>
      <w:bookmarkStart w:id="103" w:name="_Toc372191825"/>
      <w:r w:rsidRPr="0078448C">
        <w:rPr>
          <w:rStyle w:val="FormatvorlageFormatvorlageberschrift7KursivTimesNewRomanNichtKuChar"/>
          <w:i w:val="0"/>
          <w:color w:val="auto"/>
        </w:rPr>
        <w:t>Angemessenheit der Aufzeichnungspflicht</w:t>
      </w:r>
      <w:bookmarkEnd w:id="101"/>
      <w:bookmarkEnd w:id="102"/>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9A1EE0" w:rsidRDefault="009A1EE0" w:rsidP="009A1EE0">
            <w:pPr>
              <w:pStyle w:val="Textkrper2"/>
              <w:rPr>
                <w:color w:val="auto"/>
              </w:rPr>
            </w:pPr>
            <w:r w:rsidRPr="00040A42">
              <w:rPr>
                <w:color w:val="auto"/>
              </w:rPr>
              <w:t>Der Wirtschaftsprüfer nimmt Stellung, ob die Aufzeichnungspflicht</w:t>
            </w:r>
            <w:r w:rsidR="004509AB" w:rsidRPr="00040A42">
              <w:rPr>
                <w:color w:val="auto"/>
              </w:rPr>
              <w:t>en</w:t>
            </w:r>
            <w:r w:rsidRPr="00040A42">
              <w:rPr>
                <w:color w:val="auto"/>
              </w:rPr>
              <w:t xml:space="preserve"> in der Berichtsper</w:t>
            </w:r>
            <w:r w:rsidRPr="00040A42">
              <w:rPr>
                <w:color w:val="auto"/>
              </w:rPr>
              <w:t>i</w:t>
            </w:r>
            <w:r w:rsidRPr="00040A42">
              <w:rPr>
                <w:color w:val="auto"/>
              </w:rPr>
              <w:t>ode eingehalten waren.</w:t>
            </w:r>
          </w:p>
          <w:p w:rsidR="00E40F1C" w:rsidRPr="00040A42" w:rsidRDefault="00E40F1C" w:rsidP="009A1EE0">
            <w:pPr>
              <w:pStyle w:val="Textkrper2"/>
              <w:rPr>
                <w:color w:val="auto"/>
              </w:rPr>
            </w:pPr>
          </w:p>
        </w:tc>
        <w:tc>
          <w:tcPr>
            <w:tcW w:w="487" w:type="dxa"/>
            <w:tcBorders>
              <w:top w:val="nil"/>
              <w:left w:val="nil"/>
              <w:bottom w:val="nil"/>
              <w:right w:val="single" w:sz="4" w:space="0" w:color="auto"/>
            </w:tcBorders>
            <w:shd w:val="clear" w:color="auto" w:fill="auto"/>
          </w:tcPr>
          <w:p w:rsidR="009A1EE0" w:rsidRPr="00040A42" w:rsidRDefault="009A1EE0"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A1EE0" w:rsidRPr="00040A42" w:rsidRDefault="009A1EE0"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9A1EE0" w:rsidRPr="00040A42" w:rsidRDefault="009A1EE0"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A1EE0" w:rsidRPr="00040A42" w:rsidRDefault="009A1EE0"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9A1EE0" w:rsidRPr="00040A42" w:rsidRDefault="009A1EE0"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A1EE0" w:rsidRPr="00040A42" w:rsidRDefault="009A1EE0"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A1EE0" w:rsidRPr="00040A42" w:rsidRDefault="00186145"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9A1EE0" w:rsidRPr="00040A42" w:rsidRDefault="009A1EE0" w:rsidP="00170455">
            <w:pPr>
              <w:pStyle w:val="Textkrper2"/>
              <w:rPr>
                <w:color w:val="auto"/>
              </w:rPr>
            </w:pPr>
          </w:p>
        </w:tc>
      </w:tr>
    </w:tbl>
    <w:p w:rsidR="000F2DB1" w:rsidRPr="0078448C" w:rsidRDefault="000F2DB1" w:rsidP="004D456A">
      <w:pPr>
        <w:pStyle w:val="2"/>
        <w:divId w:val="2040739977"/>
        <w:rPr>
          <w:rStyle w:val="FormatvorlageFormatvorlageberschrift7KursivTimesNewRomanNichtKuChar"/>
          <w:i w:val="0"/>
          <w:color w:val="auto"/>
        </w:rPr>
      </w:pPr>
      <w:bookmarkStart w:id="104" w:name="_Toc379813536"/>
      <w:bookmarkStart w:id="105" w:name="_Toc473299211"/>
      <w:r w:rsidRPr="0078448C">
        <w:rPr>
          <w:rStyle w:val="FormatvorlageFormatvorlageberschrift7KursivTimesNewRomanNichtKuChar"/>
          <w:i w:val="0"/>
          <w:color w:val="auto"/>
        </w:rPr>
        <w:lastRenderedPageBreak/>
        <w:t>Rechnungslegungsverfahren</w:t>
      </w:r>
      <w:bookmarkEnd w:id="104"/>
      <w:bookmarkEnd w:id="105"/>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0F2DB1" w:rsidRDefault="004509AB" w:rsidP="00BF1E76">
            <w:pPr>
              <w:pStyle w:val="Textkrper2"/>
              <w:rPr>
                <w:color w:val="auto"/>
              </w:rPr>
            </w:pPr>
            <w:r w:rsidRPr="00040A42">
              <w:rPr>
                <w:color w:val="auto"/>
              </w:rPr>
              <w:t>Der Wirtschaftsprüfer nimmt</w:t>
            </w:r>
            <w:r w:rsidR="00C155A6" w:rsidRPr="00040A42">
              <w:rPr>
                <w:color w:val="auto"/>
              </w:rPr>
              <w:t xml:space="preserve"> Stellung zur Angemessenheit der die Festlegung, Umse</w:t>
            </w:r>
            <w:r w:rsidR="00C155A6" w:rsidRPr="00040A42">
              <w:rPr>
                <w:color w:val="auto"/>
              </w:rPr>
              <w:t>t</w:t>
            </w:r>
            <w:r w:rsidR="00C155A6" w:rsidRPr="00040A42">
              <w:rPr>
                <w:color w:val="auto"/>
              </w:rPr>
              <w:t>zung und Aufrechterhaltung von Rechnungslegungsgrundsätzen und -</w:t>
            </w:r>
            <w:r w:rsidR="00BF1E76" w:rsidRPr="00040A42">
              <w:rPr>
                <w:color w:val="auto"/>
              </w:rPr>
              <w:t>verfahren und Bewertungsregeln.</w:t>
            </w:r>
          </w:p>
          <w:p w:rsidR="00E40F1C" w:rsidRPr="00040A42" w:rsidRDefault="00E40F1C" w:rsidP="00BF1E76">
            <w:pPr>
              <w:pStyle w:val="Textkrper2"/>
              <w:rPr>
                <w:color w:val="auto"/>
              </w:rPr>
            </w:pPr>
          </w:p>
        </w:tc>
        <w:tc>
          <w:tcPr>
            <w:tcW w:w="487" w:type="dxa"/>
            <w:tcBorders>
              <w:top w:val="nil"/>
              <w:left w:val="nil"/>
              <w:bottom w:val="nil"/>
              <w:right w:val="single" w:sz="4" w:space="0" w:color="auto"/>
            </w:tcBorders>
            <w:shd w:val="clear" w:color="auto" w:fill="auto"/>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0F2DB1" w:rsidRPr="00040A42" w:rsidRDefault="000F2DB1"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0F2DB1"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0F2DB1" w:rsidP="00FE0BCA">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186145"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186145" w:rsidP="00FE0BCA">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0F2DB1" w:rsidRPr="00040A42" w:rsidRDefault="00186145" w:rsidP="00FE0BCA">
            <w:pPr>
              <w:pStyle w:val="Textkrper2"/>
              <w:rPr>
                <w:color w:val="auto"/>
              </w:rPr>
            </w:pPr>
            <w:r w:rsidRPr="00040A42">
              <w:rPr>
                <w:color w:val="auto"/>
              </w:rPr>
              <w:t>x</w:t>
            </w:r>
          </w:p>
        </w:tc>
      </w:tr>
    </w:tbl>
    <w:p w:rsidR="00186145" w:rsidRPr="0078448C" w:rsidRDefault="00186145" w:rsidP="004D456A">
      <w:pPr>
        <w:pStyle w:val="2"/>
        <w:divId w:val="2040739977"/>
        <w:rPr>
          <w:rStyle w:val="FormatvorlageFormatvorlageberschrift7KursivTimesNewRomanNichtKuChar"/>
          <w:i w:val="0"/>
          <w:color w:val="auto"/>
        </w:rPr>
      </w:pPr>
      <w:bookmarkStart w:id="106" w:name="_Toc379813537"/>
      <w:bookmarkStart w:id="107" w:name="_Toc473299212"/>
      <w:r w:rsidRPr="0078448C">
        <w:rPr>
          <w:rStyle w:val="FormatvorlageFormatvorlageberschrift7KursivTimesNewRomanNichtKuChar"/>
          <w:i w:val="0"/>
          <w:color w:val="auto"/>
        </w:rPr>
        <w:t>Wohlverhaltensregeln</w:t>
      </w:r>
      <w:bookmarkEnd w:id="106"/>
      <w:bookmarkEnd w:id="107"/>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186145">
        <w:trPr>
          <w:divId w:val="2040739977"/>
        </w:trPr>
        <w:tc>
          <w:tcPr>
            <w:tcW w:w="8134" w:type="dxa"/>
            <w:tcBorders>
              <w:top w:val="nil"/>
              <w:left w:val="nil"/>
              <w:bottom w:val="nil"/>
              <w:right w:val="nil"/>
            </w:tcBorders>
            <w:shd w:val="clear" w:color="auto" w:fill="auto"/>
          </w:tcPr>
          <w:p w:rsidR="00186145" w:rsidRPr="00040A42" w:rsidRDefault="00186145" w:rsidP="0005107F">
            <w:pPr>
              <w:pStyle w:val="Textkrper2"/>
              <w:rPr>
                <w:color w:val="auto"/>
              </w:rPr>
            </w:pPr>
            <w:r w:rsidRPr="00040A42">
              <w:rPr>
                <w:color w:val="auto"/>
              </w:rPr>
              <w:t xml:space="preserve">Der Wirtschaftsprüfer nimmt Stellung zur </w:t>
            </w:r>
            <w:r w:rsidR="0005107F" w:rsidRPr="00040A42">
              <w:rPr>
                <w:color w:val="auto"/>
              </w:rPr>
              <w:t>Einhaltung der Wohlverhaltensregeln.</w:t>
            </w:r>
          </w:p>
        </w:tc>
        <w:tc>
          <w:tcPr>
            <w:tcW w:w="487" w:type="dxa"/>
            <w:tcBorders>
              <w:top w:val="nil"/>
              <w:left w:val="nil"/>
              <w:bottom w:val="nil"/>
              <w:right w:val="single" w:sz="4" w:space="0" w:color="auto"/>
            </w:tcBorders>
            <w:shd w:val="clear" w:color="auto" w:fill="auto"/>
          </w:tcPr>
          <w:p w:rsidR="00186145" w:rsidRPr="00040A42" w:rsidRDefault="00186145"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86145" w:rsidRPr="00040A42" w:rsidRDefault="0005107F"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86145" w:rsidRPr="00040A42" w:rsidRDefault="00186145"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186145"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05107F"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186145"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186145"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186145" w:rsidRPr="00040A42" w:rsidRDefault="00186145" w:rsidP="00515858">
            <w:pPr>
              <w:pStyle w:val="Textkrper2"/>
              <w:rPr>
                <w:color w:val="auto"/>
              </w:rPr>
            </w:pPr>
            <w:r w:rsidRPr="00040A42">
              <w:rPr>
                <w:color w:val="auto"/>
              </w:rPr>
              <w:t>x</w:t>
            </w:r>
          </w:p>
        </w:tc>
      </w:tr>
    </w:tbl>
    <w:p w:rsidR="00170455" w:rsidRPr="0078448C" w:rsidRDefault="00170455" w:rsidP="004D456A">
      <w:pPr>
        <w:pStyle w:val="2"/>
        <w:divId w:val="2040739977"/>
        <w:rPr>
          <w:i w:val="0"/>
          <w:color w:val="auto"/>
        </w:rPr>
      </w:pPr>
      <w:bookmarkStart w:id="108" w:name="_Toc379813538"/>
      <w:bookmarkStart w:id="109" w:name="_Toc473299213"/>
      <w:r w:rsidRPr="0078448C">
        <w:rPr>
          <w:rStyle w:val="FormatvorlageFormatvorlageberschrift7KursivTimesNewRomanNichtKuChar"/>
          <w:i w:val="0"/>
          <w:color w:val="auto"/>
        </w:rPr>
        <w:t xml:space="preserve">Zusätzliche </w:t>
      </w:r>
      <w:r w:rsidR="004509AB" w:rsidRPr="0078448C">
        <w:rPr>
          <w:rStyle w:val="FormatvorlageFormatvorlageberschrift7KursivTimesNewRomanNichtKuChar"/>
          <w:i w:val="0"/>
          <w:color w:val="auto"/>
        </w:rPr>
        <w:t>Prüffelder</w:t>
      </w:r>
      <w:bookmarkEnd w:id="108"/>
      <w:bookmarkEnd w:id="109"/>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170455" w:rsidRDefault="00170455" w:rsidP="00954B56">
            <w:pPr>
              <w:pStyle w:val="Textkrper2"/>
              <w:rPr>
                <w:color w:val="auto"/>
              </w:rPr>
            </w:pPr>
            <w:r w:rsidRPr="00040A42">
              <w:rPr>
                <w:color w:val="auto"/>
              </w:rPr>
              <w:t xml:space="preserve">Der Wirtschaftsprüfer nimmt Stellung </w:t>
            </w:r>
            <w:r w:rsidR="00954B56" w:rsidRPr="00040A42">
              <w:rPr>
                <w:color w:val="auto"/>
              </w:rPr>
              <w:t>zum Ergebnis der</w:t>
            </w:r>
            <w:r w:rsidRPr="00040A42">
              <w:rPr>
                <w:color w:val="auto"/>
              </w:rPr>
              <w:t xml:space="preserve"> Prüfung / </w:t>
            </w:r>
            <w:proofErr w:type="spellStart"/>
            <w:r w:rsidRPr="00040A42">
              <w:rPr>
                <w:color w:val="auto"/>
              </w:rPr>
              <w:t>prüferischen</w:t>
            </w:r>
            <w:proofErr w:type="spellEnd"/>
            <w:r w:rsidRPr="00040A42">
              <w:rPr>
                <w:color w:val="auto"/>
              </w:rPr>
              <w:t xml:space="preserve"> Durchsicht der </w:t>
            </w:r>
            <w:r w:rsidR="00954B56" w:rsidRPr="00040A42">
              <w:rPr>
                <w:color w:val="auto"/>
              </w:rPr>
              <w:t>vom Wirtschaftsprüfer zusätzlich festgelegten Prüffelder</w:t>
            </w:r>
            <w:r w:rsidRPr="00040A42">
              <w:rPr>
                <w:color w:val="auto"/>
              </w:rPr>
              <w:t>.</w:t>
            </w:r>
          </w:p>
          <w:p w:rsidR="00E40F1C" w:rsidRPr="00040A42" w:rsidRDefault="00E40F1C" w:rsidP="00954B56">
            <w:pPr>
              <w:pStyle w:val="Textkrper2"/>
              <w:rPr>
                <w:color w:val="auto"/>
              </w:rPr>
            </w:pPr>
          </w:p>
        </w:tc>
        <w:tc>
          <w:tcPr>
            <w:tcW w:w="487" w:type="dxa"/>
            <w:tcBorders>
              <w:top w:val="nil"/>
              <w:left w:val="nil"/>
              <w:bottom w:val="nil"/>
              <w:right w:val="single" w:sz="4" w:space="0" w:color="auto"/>
            </w:tcBorders>
            <w:shd w:val="clear" w:color="auto" w:fill="auto"/>
          </w:tcPr>
          <w:p w:rsidR="00170455" w:rsidRPr="00040A42" w:rsidRDefault="00170455" w:rsidP="00170455">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170455" w:rsidRPr="00040A42" w:rsidRDefault="00170455"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70455" w:rsidRPr="00040A42" w:rsidRDefault="00170455"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70455" w:rsidRPr="00040A42" w:rsidRDefault="00170455"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70455" w:rsidRPr="00040A42" w:rsidRDefault="00170455"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70455" w:rsidRPr="00040A42" w:rsidRDefault="00170455"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70455" w:rsidRPr="00040A42" w:rsidRDefault="00170455" w:rsidP="00170455">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170455" w:rsidRPr="00040A42" w:rsidRDefault="00170455" w:rsidP="00170455">
            <w:pPr>
              <w:pStyle w:val="Textkrper2"/>
              <w:rPr>
                <w:color w:val="auto"/>
              </w:rPr>
            </w:pPr>
            <w:r w:rsidRPr="00040A42">
              <w:rPr>
                <w:color w:val="auto"/>
              </w:rPr>
              <w:t>x</w:t>
            </w:r>
          </w:p>
        </w:tc>
      </w:tr>
    </w:tbl>
    <w:p w:rsidR="00170455" w:rsidRDefault="00170455" w:rsidP="00170455">
      <w:pPr>
        <w:divId w:val="2040739977"/>
        <w:rPr>
          <w:color w:val="auto"/>
        </w:rPr>
      </w:pPr>
    </w:p>
    <w:p w:rsidR="00963E33" w:rsidRPr="00040A42" w:rsidRDefault="00963E33" w:rsidP="00170455">
      <w:pPr>
        <w:divId w:val="2040739977"/>
        <w:rPr>
          <w:color w:val="auto"/>
        </w:rPr>
      </w:pPr>
    </w:p>
    <w:p w:rsidR="006F7D04" w:rsidRPr="0033033C" w:rsidRDefault="006F7D04" w:rsidP="0033033C">
      <w:pPr>
        <w:pStyle w:val="1"/>
        <w:ind w:left="0"/>
        <w:divId w:val="2040739977"/>
        <w:rPr>
          <w:color w:val="auto"/>
        </w:rPr>
      </w:pPr>
      <w:bookmarkStart w:id="110" w:name="_Toc379813539"/>
      <w:bookmarkStart w:id="111" w:name="_Toc473299214"/>
      <w:r w:rsidRPr="0033033C">
        <w:rPr>
          <w:color w:val="auto"/>
        </w:rPr>
        <w:t>Rechnungsprüfung</w:t>
      </w:r>
      <w:bookmarkEnd w:id="110"/>
      <w:bookmarkEnd w:id="111"/>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BF1E76">
        <w:trPr>
          <w:divId w:val="2040739977"/>
        </w:trPr>
        <w:tc>
          <w:tcPr>
            <w:tcW w:w="8134" w:type="dxa"/>
            <w:tcBorders>
              <w:top w:val="nil"/>
              <w:left w:val="nil"/>
              <w:bottom w:val="nil"/>
              <w:right w:val="nil"/>
            </w:tcBorders>
            <w:shd w:val="clear" w:color="auto" w:fill="auto"/>
          </w:tcPr>
          <w:p w:rsidR="00BF1E76" w:rsidRDefault="00BF1E76" w:rsidP="008D0F21">
            <w:pPr>
              <w:ind w:left="0"/>
              <w:jc w:val="both"/>
              <w:rPr>
                <w:rFonts w:cs="Arial"/>
                <w:color w:val="auto"/>
                <w:sz w:val="20"/>
                <w:szCs w:val="20"/>
              </w:rPr>
            </w:pPr>
            <w:r w:rsidRPr="00040A42">
              <w:rPr>
                <w:rFonts w:cs="Arial"/>
                <w:color w:val="auto"/>
                <w:sz w:val="20"/>
                <w:szCs w:val="20"/>
              </w:rPr>
              <w:t xml:space="preserve">Der Wirtschaftsprüfer </w:t>
            </w:r>
            <w:r w:rsidR="008D0F21" w:rsidRPr="00040A42">
              <w:rPr>
                <w:rFonts w:cs="Arial"/>
                <w:color w:val="auto"/>
                <w:sz w:val="20"/>
                <w:szCs w:val="20"/>
              </w:rPr>
              <w:t>nimmt Stellung</w:t>
            </w:r>
            <w:r w:rsidRPr="00040A42">
              <w:rPr>
                <w:rFonts w:cs="Arial"/>
                <w:color w:val="auto"/>
                <w:sz w:val="20"/>
                <w:szCs w:val="20"/>
              </w:rPr>
              <w:t xml:space="preserve">, ob der Geschäftsbericht </w:t>
            </w:r>
            <w:r w:rsidR="00D1593F">
              <w:rPr>
                <w:rFonts w:cs="Arial"/>
                <w:color w:val="auto"/>
                <w:sz w:val="20"/>
                <w:szCs w:val="20"/>
              </w:rPr>
              <w:t xml:space="preserve">inhaltlich </w:t>
            </w:r>
            <w:r w:rsidRPr="00040A42">
              <w:rPr>
                <w:rFonts w:cs="Arial"/>
                <w:color w:val="auto"/>
                <w:sz w:val="20"/>
                <w:szCs w:val="20"/>
              </w:rPr>
              <w:t xml:space="preserve">den gesetzlichen Erfordernissen entspricht. </w:t>
            </w:r>
          </w:p>
          <w:p w:rsidR="00E40F1C" w:rsidRPr="00040A42" w:rsidRDefault="00E40F1C" w:rsidP="008D0F21">
            <w:pPr>
              <w:ind w:left="0"/>
              <w:jc w:val="both"/>
              <w:rPr>
                <w:rFonts w:cs="Arial"/>
                <w:color w:val="auto"/>
                <w:sz w:val="20"/>
                <w:szCs w:val="20"/>
              </w:rPr>
            </w:pPr>
          </w:p>
        </w:tc>
        <w:tc>
          <w:tcPr>
            <w:tcW w:w="487" w:type="dxa"/>
            <w:tcBorders>
              <w:top w:val="nil"/>
              <w:left w:val="nil"/>
              <w:bottom w:val="nil"/>
              <w:right w:val="single" w:sz="4" w:space="0" w:color="auto"/>
            </w:tcBorders>
            <w:shd w:val="clear" w:color="auto" w:fill="auto"/>
          </w:tcPr>
          <w:p w:rsidR="00BF1E76" w:rsidRPr="00040A42" w:rsidRDefault="00BF1E76" w:rsidP="0051585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BF1E76" w:rsidRPr="00040A42" w:rsidRDefault="00BF1E76"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F1E76" w:rsidRPr="00040A42" w:rsidRDefault="00BF1E76"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F1E76" w:rsidRPr="00040A42" w:rsidRDefault="00BF1E76"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F1E76" w:rsidRPr="00040A42" w:rsidRDefault="00BF1E76"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F1E76" w:rsidRPr="00040A42" w:rsidRDefault="00BF1E76"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F1E76" w:rsidRPr="00040A42" w:rsidRDefault="00BF1E76" w:rsidP="0051585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BF1E76" w:rsidRPr="00040A42" w:rsidRDefault="00BF1E76" w:rsidP="00515858">
            <w:pPr>
              <w:pStyle w:val="Textkrper2"/>
              <w:rPr>
                <w:color w:val="auto"/>
              </w:rPr>
            </w:pPr>
            <w:r w:rsidRPr="00040A42">
              <w:rPr>
                <w:color w:val="auto"/>
              </w:rPr>
              <w:t>x</w:t>
            </w:r>
          </w:p>
        </w:tc>
      </w:tr>
    </w:tbl>
    <w:p w:rsidR="00170455" w:rsidRPr="0033033C" w:rsidRDefault="00170455" w:rsidP="0033033C">
      <w:pPr>
        <w:pStyle w:val="1"/>
        <w:ind w:left="0"/>
        <w:divId w:val="2040739977"/>
        <w:rPr>
          <w:color w:val="auto"/>
        </w:rPr>
      </w:pPr>
      <w:bookmarkStart w:id="112" w:name="_Toc379813540"/>
      <w:bookmarkStart w:id="113" w:name="_Toc473299215"/>
      <w:r w:rsidRPr="0033033C">
        <w:rPr>
          <w:color w:val="auto"/>
        </w:rPr>
        <w:t>Übrige Vorschriften</w:t>
      </w:r>
      <w:bookmarkEnd w:id="112"/>
      <w:bookmarkEnd w:id="113"/>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170455" w:rsidRPr="00343E62" w:rsidTr="00DB1FB6">
        <w:trPr>
          <w:divId w:val="2040739977"/>
        </w:trPr>
        <w:tc>
          <w:tcPr>
            <w:tcW w:w="8134" w:type="dxa"/>
            <w:tcBorders>
              <w:top w:val="nil"/>
              <w:left w:val="nil"/>
              <w:bottom w:val="nil"/>
              <w:right w:val="nil"/>
            </w:tcBorders>
            <w:shd w:val="clear" w:color="auto" w:fill="auto"/>
          </w:tcPr>
          <w:p w:rsidR="00170455" w:rsidRPr="00343E62" w:rsidRDefault="00170455" w:rsidP="00170455">
            <w:pPr>
              <w:pStyle w:val="Textkrper2"/>
            </w:pPr>
            <w:r w:rsidRPr="00343E62">
              <w:t xml:space="preserve">Der Wirtschaftsprüfer bestätigt die Einhaltung </w:t>
            </w:r>
          </w:p>
          <w:p w:rsidR="00170455" w:rsidRPr="00170455" w:rsidRDefault="00170455" w:rsidP="00170455">
            <w:pPr>
              <w:numPr>
                <w:ilvl w:val="0"/>
                <w:numId w:val="1"/>
              </w:numPr>
              <w:tabs>
                <w:tab w:val="num" w:pos="432"/>
              </w:tabs>
              <w:ind w:left="432" w:hanging="432"/>
              <w:jc w:val="both"/>
              <w:rPr>
                <w:rFonts w:cs="Arial"/>
                <w:sz w:val="20"/>
                <w:szCs w:val="20"/>
              </w:rPr>
            </w:pPr>
            <w:r w:rsidRPr="00170455">
              <w:rPr>
                <w:rFonts w:cs="Arial"/>
                <w:sz w:val="20"/>
                <w:szCs w:val="20"/>
              </w:rPr>
              <w:t>von Richtlinien, Mitteilungen und rechtskräftigen Verfügungen der FMA</w:t>
            </w:r>
          </w:p>
          <w:p w:rsidR="00D84F25" w:rsidRDefault="0005107F" w:rsidP="00D84F25">
            <w:pPr>
              <w:numPr>
                <w:ilvl w:val="0"/>
                <w:numId w:val="1"/>
              </w:numPr>
              <w:tabs>
                <w:tab w:val="num" w:pos="432"/>
              </w:tabs>
              <w:ind w:left="432" w:hanging="432"/>
              <w:jc w:val="both"/>
              <w:rPr>
                <w:rFonts w:cs="Arial"/>
                <w:sz w:val="20"/>
                <w:szCs w:val="20"/>
              </w:rPr>
            </w:pPr>
            <w:r>
              <w:rPr>
                <w:rFonts w:cs="Arial"/>
                <w:sz w:val="20"/>
                <w:szCs w:val="20"/>
              </w:rPr>
              <w:t>Standards und Empfehlungen des LAFV</w:t>
            </w:r>
          </w:p>
          <w:p w:rsidR="00D84F25" w:rsidRDefault="00D84F25" w:rsidP="00D84F25">
            <w:pPr>
              <w:tabs>
                <w:tab w:val="num" w:pos="0"/>
              </w:tabs>
              <w:ind w:left="0"/>
              <w:jc w:val="both"/>
              <w:rPr>
                <w:rFonts w:cs="Arial"/>
                <w:sz w:val="20"/>
                <w:szCs w:val="20"/>
              </w:rPr>
            </w:pPr>
          </w:p>
          <w:p w:rsidR="00D84F25" w:rsidRDefault="00D84F25" w:rsidP="00D84F25">
            <w:pPr>
              <w:ind w:left="0"/>
              <w:jc w:val="both"/>
              <w:rPr>
                <w:sz w:val="20"/>
                <w:szCs w:val="20"/>
                <w:lang w:val="de-CH"/>
              </w:rPr>
            </w:pPr>
            <w:r w:rsidRPr="00D84F25">
              <w:rPr>
                <w:sz w:val="20"/>
                <w:szCs w:val="20"/>
                <w:lang w:val="de-CH"/>
              </w:rPr>
              <w:t xml:space="preserve">In diesem Zusammenhang wird explizit auf die FMA-Mitteilung 2012/02 betreffend die Anwendung der von der ESMA herausgegebenen Guidelines, für welche die FMA </w:t>
            </w:r>
            <w:proofErr w:type="spellStart"/>
            <w:r w:rsidRPr="00D84F25">
              <w:rPr>
                <w:sz w:val="20"/>
                <w:szCs w:val="20"/>
                <w:lang w:val="de-CH"/>
              </w:rPr>
              <w:t>Co</w:t>
            </w:r>
            <w:r w:rsidRPr="00D84F25">
              <w:rPr>
                <w:sz w:val="20"/>
                <w:szCs w:val="20"/>
                <w:lang w:val="de-CH"/>
              </w:rPr>
              <w:t>m</w:t>
            </w:r>
            <w:r w:rsidRPr="00D84F25">
              <w:rPr>
                <w:sz w:val="20"/>
                <w:szCs w:val="20"/>
                <w:lang w:val="de-CH"/>
              </w:rPr>
              <w:lastRenderedPageBreak/>
              <w:t>ply</w:t>
            </w:r>
            <w:proofErr w:type="spellEnd"/>
            <w:r w:rsidRPr="00D84F25">
              <w:rPr>
                <w:sz w:val="20"/>
                <w:szCs w:val="20"/>
                <w:lang w:val="de-CH"/>
              </w:rPr>
              <w:t xml:space="preserve"> erklärt hat, verwiesen.</w:t>
            </w:r>
          </w:p>
          <w:p w:rsidR="00D84F25" w:rsidRPr="00D84F25" w:rsidRDefault="00D84F25" w:rsidP="00D84F25">
            <w:pPr>
              <w:ind w:left="0"/>
              <w:jc w:val="both"/>
              <w:rPr>
                <w:rFonts w:cs="Arial"/>
                <w:sz w:val="20"/>
                <w:szCs w:val="20"/>
              </w:rPr>
            </w:pPr>
          </w:p>
        </w:tc>
        <w:tc>
          <w:tcPr>
            <w:tcW w:w="487" w:type="dxa"/>
            <w:tcBorders>
              <w:top w:val="nil"/>
              <w:left w:val="nil"/>
              <w:bottom w:val="nil"/>
              <w:right w:val="single" w:sz="4" w:space="0" w:color="auto"/>
            </w:tcBorders>
            <w:shd w:val="clear" w:color="auto" w:fill="auto"/>
          </w:tcPr>
          <w:p w:rsidR="00170455" w:rsidRPr="00343E62" w:rsidRDefault="00170455" w:rsidP="00DB1FB6">
            <w:pPr>
              <w:pStyle w:val="Textkrper2"/>
            </w:pPr>
          </w:p>
        </w:tc>
        <w:tc>
          <w:tcPr>
            <w:tcW w:w="454" w:type="dxa"/>
            <w:tcBorders>
              <w:top w:val="single" w:sz="4" w:space="0" w:color="auto"/>
              <w:left w:val="single" w:sz="4" w:space="0" w:color="auto"/>
              <w:bottom w:val="single" w:sz="4" w:space="0" w:color="auto"/>
              <w:right w:val="single" w:sz="4" w:space="0" w:color="auto"/>
            </w:tcBorders>
          </w:tcPr>
          <w:p w:rsidR="00170455" w:rsidRPr="00343E62" w:rsidRDefault="00170455" w:rsidP="00170455">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170455" w:rsidRPr="00343E62" w:rsidRDefault="00170455" w:rsidP="00170455">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170455" w:rsidRPr="00343E62" w:rsidRDefault="00170455" w:rsidP="00170455">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170455" w:rsidRPr="00343E62" w:rsidRDefault="00170455" w:rsidP="00170455">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170455" w:rsidRPr="00343E62" w:rsidRDefault="00170455" w:rsidP="00170455">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170455" w:rsidRPr="00343E62" w:rsidRDefault="00170455" w:rsidP="00170455">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170455" w:rsidRPr="00343E62" w:rsidRDefault="00170455" w:rsidP="00170455">
            <w:pPr>
              <w:pStyle w:val="Textkrper2"/>
            </w:pPr>
            <w:r>
              <w:t>x</w:t>
            </w:r>
          </w:p>
        </w:tc>
      </w:tr>
      <w:tr w:rsidR="00FA5580" w:rsidRPr="00343E62" w:rsidTr="0005107F">
        <w:trPr>
          <w:divId w:val="2040739977"/>
        </w:trPr>
        <w:tc>
          <w:tcPr>
            <w:tcW w:w="8134" w:type="dxa"/>
            <w:tcBorders>
              <w:top w:val="nil"/>
              <w:left w:val="nil"/>
              <w:bottom w:val="nil"/>
              <w:right w:val="nil"/>
            </w:tcBorders>
            <w:shd w:val="clear" w:color="auto" w:fill="auto"/>
          </w:tcPr>
          <w:p w:rsidR="00FA5580" w:rsidRPr="00343E62" w:rsidRDefault="00FA5580" w:rsidP="00FE0BCA">
            <w:pPr>
              <w:pStyle w:val="Textkrper2"/>
            </w:pPr>
            <w:r w:rsidRPr="00343E62">
              <w:lastRenderedPageBreak/>
              <w:t>Der Wirtschaftsprüfer nimmt Stellung zur Einhaltung der</w:t>
            </w:r>
            <w:r w:rsidR="0016565C">
              <w:t xml:space="preserve"> Sorgfaltspflichten gemäss Art. 5 </w:t>
            </w:r>
            <w:r w:rsidRPr="00343E62">
              <w:t xml:space="preserve">ff SPG durch die Gesellschaft. Der Kontrollbericht gemäss Sorgfaltspflichtgesetz ist als Anhang 3 des Prüfberichtes beizulegen. </w:t>
            </w:r>
          </w:p>
          <w:p w:rsidR="00FA5580" w:rsidRPr="00343E62" w:rsidRDefault="00FA5580" w:rsidP="00FE0BCA">
            <w:pPr>
              <w:pStyle w:val="Textkrper2"/>
            </w:pPr>
          </w:p>
          <w:p w:rsidR="00E40F1C" w:rsidRPr="00343E62" w:rsidRDefault="00FA5580" w:rsidP="0078448C">
            <w:pPr>
              <w:pStyle w:val="Textkrper2"/>
            </w:pPr>
            <w:r w:rsidRPr="00343E62">
              <w:t xml:space="preserve">Falls die Gesellschaft keine Geschäftsbeziehung zu Drittpersonen unterhält, die in Bezug auf das Sorgfaltspflichtgesetz relevant sind, nimmt der Wirtschaftsprüfer Stellung zum Vorliegen dieses Umstandes. </w:t>
            </w:r>
          </w:p>
        </w:tc>
        <w:tc>
          <w:tcPr>
            <w:tcW w:w="487" w:type="dxa"/>
            <w:tcBorders>
              <w:top w:val="nil"/>
              <w:left w:val="nil"/>
              <w:bottom w:val="nil"/>
              <w:right w:val="single" w:sz="4" w:space="0" w:color="auto"/>
            </w:tcBorders>
            <w:shd w:val="clear" w:color="auto" w:fill="auto"/>
          </w:tcPr>
          <w:p w:rsidR="00FA5580" w:rsidRPr="00343E62" w:rsidRDefault="00FA5580" w:rsidP="00DB1FB6">
            <w:pPr>
              <w:pStyle w:val="Textkrper2"/>
            </w:pPr>
          </w:p>
        </w:tc>
        <w:tc>
          <w:tcPr>
            <w:tcW w:w="454" w:type="dxa"/>
            <w:tcBorders>
              <w:top w:val="single" w:sz="4" w:space="0" w:color="auto"/>
              <w:left w:val="single" w:sz="4" w:space="0" w:color="auto"/>
              <w:bottom w:val="single" w:sz="4" w:space="0" w:color="auto"/>
              <w:right w:val="single" w:sz="4" w:space="0" w:color="auto"/>
            </w:tcBorders>
          </w:tcPr>
          <w:p w:rsidR="00FA5580" w:rsidRPr="00343E62" w:rsidRDefault="00FA558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FA5580" w:rsidRPr="00343E62" w:rsidRDefault="00FA558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FA5580" w:rsidRPr="00343E62" w:rsidRDefault="00FA558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343E62" w:rsidRDefault="00FA5580" w:rsidP="00FE0BCA">
            <w:pPr>
              <w:pStyle w:val="Textkrper2"/>
            </w:pPr>
            <w: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343E62" w:rsidRDefault="00FA5580" w:rsidP="00FE0BCA">
            <w:pPr>
              <w:pStyle w:val="Textkrper2"/>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343E62" w:rsidRDefault="00FA5580" w:rsidP="00FE0BCA">
            <w:pPr>
              <w:pStyle w:val="Textkrper2"/>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FA5580" w:rsidRPr="00343E62" w:rsidRDefault="00FA5580" w:rsidP="00FE0BCA">
            <w:pPr>
              <w:pStyle w:val="Textkrper2"/>
            </w:pPr>
          </w:p>
        </w:tc>
      </w:tr>
    </w:tbl>
    <w:p w:rsidR="0045179E" w:rsidRPr="00C27E8B" w:rsidRDefault="0045179E" w:rsidP="00C27E8B">
      <w:pPr>
        <w:divId w:val="2040739977"/>
      </w:pPr>
    </w:p>
    <w:p w:rsidR="003E0C8C" w:rsidRPr="00040A42" w:rsidRDefault="003E0C8C" w:rsidP="0033033C">
      <w:pPr>
        <w:pStyle w:val="1"/>
        <w:ind w:left="0"/>
        <w:divId w:val="2040739977"/>
        <w:rPr>
          <w:color w:val="auto"/>
        </w:rPr>
      </w:pPr>
      <w:bookmarkStart w:id="114" w:name="_Toc244999358"/>
      <w:bookmarkStart w:id="115" w:name="_Toc244999444"/>
      <w:bookmarkStart w:id="116" w:name="_Toc372191826"/>
      <w:bookmarkStart w:id="117" w:name="_Toc379813542"/>
      <w:bookmarkStart w:id="118" w:name="_Toc473299216"/>
      <w:bookmarkEnd w:id="103"/>
      <w:bookmarkEnd w:id="114"/>
      <w:bookmarkEnd w:id="115"/>
      <w:r w:rsidRPr="00040A42">
        <w:rPr>
          <w:color w:val="auto"/>
        </w:rPr>
        <w:t>Ausserordentliche Prüfung</w:t>
      </w:r>
      <w:bookmarkEnd w:id="116"/>
      <w:bookmarkEnd w:id="117"/>
      <w:bookmarkEnd w:id="118"/>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040A42" w:rsidRPr="00040A42" w:rsidTr="00DB1FB6">
        <w:trPr>
          <w:divId w:val="2040739977"/>
        </w:trPr>
        <w:tc>
          <w:tcPr>
            <w:tcW w:w="8134" w:type="dxa"/>
            <w:tcBorders>
              <w:top w:val="nil"/>
              <w:left w:val="nil"/>
              <w:bottom w:val="nil"/>
              <w:right w:val="nil"/>
            </w:tcBorders>
            <w:shd w:val="clear" w:color="auto" w:fill="auto"/>
          </w:tcPr>
          <w:p w:rsidR="00D36EED" w:rsidRDefault="00D36EED" w:rsidP="0005107F">
            <w:pPr>
              <w:tabs>
                <w:tab w:val="left" w:pos="8669"/>
              </w:tabs>
              <w:ind w:left="0"/>
              <w:jc w:val="both"/>
              <w:rPr>
                <w:rFonts w:cs="Arial"/>
                <w:color w:val="auto"/>
                <w:sz w:val="20"/>
                <w:szCs w:val="20"/>
              </w:rPr>
            </w:pPr>
            <w:r w:rsidRPr="00040A42">
              <w:rPr>
                <w:rFonts w:cs="Arial"/>
                <w:color w:val="auto"/>
                <w:sz w:val="20"/>
                <w:szCs w:val="20"/>
              </w:rPr>
              <w:t>Der Wirtschaftsprüfer nimmt zum Prüfergebnis der von der FMA definierten zusätzlichen Prüfungen</w:t>
            </w:r>
            <w:r w:rsidR="008A6A4E" w:rsidRPr="00040A42">
              <w:rPr>
                <w:rFonts w:cs="Arial"/>
                <w:color w:val="auto"/>
                <w:sz w:val="20"/>
                <w:szCs w:val="20"/>
              </w:rPr>
              <w:t xml:space="preserve"> Stellung</w:t>
            </w:r>
            <w:r w:rsidR="0005107F" w:rsidRPr="00040A42">
              <w:rPr>
                <w:rFonts w:cs="Arial"/>
                <w:color w:val="auto"/>
                <w:sz w:val="20"/>
                <w:szCs w:val="20"/>
              </w:rPr>
              <w:t>. Sofern hierzu keine Vorgaben der FMA publiziert werden, erfolgt die d</w:t>
            </w:r>
            <w:r w:rsidRPr="00040A42">
              <w:rPr>
                <w:rFonts w:cs="Arial"/>
                <w:color w:val="auto"/>
                <w:sz w:val="20"/>
                <w:szCs w:val="20"/>
              </w:rPr>
              <w:t>ie Berichterstattung</w:t>
            </w:r>
            <w:r w:rsidR="0005107F" w:rsidRPr="00040A42">
              <w:rPr>
                <w:rFonts w:cs="Arial"/>
                <w:color w:val="auto"/>
                <w:sz w:val="20"/>
                <w:szCs w:val="20"/>
              </w:rPr>
              <w:t xml:space="preserve"> im Sinne dieser Richtlinie</w:t>
            </w:r>
            <w:r w:rsidRPr="00040A42">
              <w:rPr>
                <w:rFonts w:cs="Arial"/>
                <w:color w:val="auto"/>
                <w:sz w:val="20"/>
                <w:szCs w:val="20"/>
              </w:rPr>
              <w:t xml:space="preserve">. </w:t>
            </w:r>
          </w:p>
          <w:p w:rsidR="00E40F1C" w:rsidRPr="00040A42" w:rsidRDefault="00E40F1C" w:rsidP="0005107F">
            <w:pPr>
              <w:tabs>
                <w:tab w:val="left" w:pos="8669"/>
              </w:tabs>
              <w:ind w:left="0"/>
              <w:jc w:val="both"/>
              <w:rPr>
                <w:rFonts w:cs="Arial"/>
                <w:color w:val="auto"/>
                <w:sz w:val="20"/>
                <w:szCs w:val="20"/>
              </w:rPr>
            </w:pPr>
          </w:p>
        </w:tc>
        <w:tc>
          <w:tcPr>
            <w:tcW w:w="487" w:type="dxa"/>
            <w:tcBorders>
              <w:top w:val="nil"/>
              <w:left w:val="nil"/>
              <w:bottom w:val="nil"/>
              <w:right w:val="single" w:sz="4" w:space="0" w:color="auto"/>
            </w:tcBorders>
            <w:shd w:val="clear" w:color="auto" w:fill="auto"/>
          </w:tcPr>
          <w:p w:rsidR="00D36EED" w:rsidRPr="00040A42" w:rsidRDefault="00D36EED" w:rsidP="004B5538">
            <w:pPr>
              <w:pStyle w:val="Textkrper2"/>
              <w:rPr>
                <w:color w:val="auto"/>
              </w:rPr>
            </w:pPr>
          </w:p>
        </w:tc>
        <w:tc>
          <w:tcPr>
            <w:tcW w:w="454" w:type="dxa"/>
            <w:tcBorders>
              <w:top w:val="single" w:sz="4" w:space="0" w:color="auto"/>
              <w:left w:val="single" w:sz="4" w:space="0" w:color="auto"/>
              <w:bottom w:val="single" w:sz="4" w:space="0" w:color="auto"/>
              <w:right w:val="single" w:sz="4" w:space="0" w:color="auto"/>
            </w:tcBorders>
          </w:tcPr>
          <w:p w:rsidR="00D36EED" w:rsidRPr="00040A42" w:rsidRDefault="00D36EED"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6EED" w:rsidRPr="00040A42" w:rsidRDefault="00D36EED"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6EED" w:rsidRPr="00040A42" w:rsidRDefault="00D36EED"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6EED" w:rsidRPr="00040A42" w:rsidRDefault="00D36EED"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6EED" w:rsidRPr="00040A42" w:rsidRDefault="00D36EED"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6EED" w:rsidRPr="00040A42" w:rsidRDefault="00D36EED" w:rsidP="004B5538">
            <w:pPr>
              <w:pStyle w:val="Textkrper2"/>
              <w:rPr>
                <w:color w:val="auto"/>
              </w:rPr>
            </w:pPr>
            <w:r w:rsidRPr="00040A42">
              <w:rPr>
                <w:color w:val="auto"/>
              </w:rPr>
              <w:t>x</w:t>
            </w:r>
          </w:p>
        </w:tc>
        <w:tc>
          <w:tcPr>
            <w:tcW w:w="454" w:type="dxa"/>
            <w:tcBorders>
              <w:top w:val="single" w:sz="4" w:space="0" w:color="auto"/>
              <w:left w:val="single" w:sz="4" w:space="0" w:color="auto"/>
              <w:bottom w:val="single" w:sz="4" w:space="0" w:color="auto"/>
              <w:right w:val="single" w:sz="4" w:space="0" w:color="auto"/>
            </w:tcBorders>
          </w:tcPr>
          <w:p w:rsidR="00D36EED" w:rsidRPr="00040A42" w:rsidRDefault="00D36EED" w:rsidP="004B5538">
            <w:pPr>
              <w:pStyle w:val="Textkrper2"/>
              <w:rPr>
                <w:color w:val="auto"/>
              </w:rPr>
            </w:pPr>
            <w:r w:rsidRPr="00040A42">
              <w:rPr>
                <w:color w:val="auto"/>
              </w:rPr>
              <w:t>x</w:t>
            </w:r>
          </w:p>
        </w:tc>
      </w:tr>
    </w:tbl>
    <w:p w:rsidR="00963E33" w:rsidRDefault="00963E33" w:rsidP="00963E33">
      <w:pPr>
        <w:pStyle w:val="1"/>
        <w:numPr>
          <w:ilvl w:val="0"/>
          <w:numId w:val="0"/>
        </w:numPr>
        <w:divId w:val="2040739977"/>
        <w:rPr>
          <w:color w:val="auto"/>
        </w:rPr>
      </w:pPr>
      <w:bookmarkStart w:id="119" w:name="_Toc312249147"/>
      <w:bookmarkStart w:id="120" w:name="_Toc312249213"/>
      <w:bookmarkStart w:id="121" w:name="_Toc312249278"/>
      <w:bookmarkStart w:id="122" w:name="_Toc312249343"/>
      <w:bookmarkStart w:id="123" w:name="_Toc312249468"/>
      <w:bookmarkStart w:id="124" w:name="_Toc312305811"/>
      <w:bookmarkStart w:id="125" w:name="_Toc312306506"/>
      <w:bookmarkStart w:id="126" w:name="_Toc312310522"/>
      <w:bookmarkStart w:id="127" w:name="_Toc313970769"/>
      <w:bookmarkStart w:id="128" w:name="_Toc313971187"/>
      <w:bookmarkStart w:id="129" w:name="_Toc313971343"/>
      <w:bookmarkStart w:id="130" w:name="_Toc309973236"/>
      <w:bookmarkStart w:id="131" w:name="_Toc309977225"/>
      <w:bookmarkStart w:id="132" w:name="_Toc311787350"/>
      <w:bookmarkStart w:id="133" w:name="_Toc312131132"/>
      <w:bookmarkStart w:id="134" w:name="_Toc312134209"/>
      <w:bookmarkStart w:id="135" w:name="_Toc312134958"/>
      <w:bookmarkStart w:id="136" w:name="_Toc312217723"/>
      <w:bookmarkStart w:id="137" w:name="_Toc312249148"/>
      <w:bookmarkStart w:id="138" w:name="_Toc312249214"/>
      <w:bookmarkStart w:id="139" w:name="_Toc312249279"/>
      <w:bookmarkStart w:id="140" w:name="_Toc312249344"/>
      <w:bookmarkStart w:id="141" w:name="_Toc312249469"/>
      <w:bookmarkStart w:id="142" w:name="_Toc312305812"/>
      <w:bookmarkStart w:id="143" w:name="_Toc312306507"/>
      <w:bookmarkStart w:id="144" w:name="_Toc312310523"/>
      <w:bookmarkStart w:id="145" w:name="_Toc313970770"/>
      <w:bookmarkStart w:id="146" w:name="_Toc313971188"/>
      <w:bookmarkStart w:id="147" w:name="_Toc313971344"/>
      <w:bookmarkStart w:id="148" w:name="_Toc372191828"/>
      <w:bookmarkStart w:id="149" w:name="_Toc37981354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16761B" w:rsidRPr="00040A42" w:rsidRDefault="0016761B" w:rsidP="0033033C">
      <w:pPr>
        <w:pStyle w:val="1"/>
        <w:ind w:left="0"/>
        <w:divId w:val="2040739977"/>
        <w:rPr>
          <w:color w:val="auto"/>
        </w:rPr>
      </w:pPr>
      <w:bookmarkStart w:id="150" w:name="_Toc473299217"/>
      <w:r w:rsidRPr="00040A42">
        <w:rPr>
          <w:color w:val="auto"/>
        </w:rPr>
        <w:t xml:space="preserve">Anhang zum </w:t>
      </w:r>
      <w:r w:rsidR="00654E31" w:rsidRPr="00040A42">
        <w:rPr>
          <w:color w:val="auto"/>
        </w:rPr>
        <w:t>Prüf</w:t>
      </w:r>
      <w:r w:rsidRPr="00040A42">
        <w:rPr>
          <w:color w:val="auto"/>
        </w:rPr>
        <w:t>bericht</w:t>
      </w:r>
      <w:bookmarkEnd w:id="148"/>
      <w:bookmarkEnd w:id="149"/>
      <w:bookmarkEnd w:id="150"/>
      <w:r w:rsidRPr="00040A42">
        <w:rPr>
          <w:color w:val="auto"/>
        </w:rPr>
        <w:t xml:space="preserve"> </w:t>
      </w:r>
    </w:p>
    <w:tbl>
      <w:tblPr>
        <w:tblW w:w="0" w:type="auto"/>
        <w:tblInd w:w="1188" w:type="dxa"/>
        <w:tblBorders>
          <w:insideH w:val="single" w:sz="4" w:space="0" w:color="auto"/>
        </w:tblBorders>
        <w:tblLook w:val="01E0" w:firstRow="1" w:lastRow="1" w:firstColumn="1" w:lastColumn="1" w:noHBand="0" w:noVBand="0"/>
      </w:tblPr>
      <w:tblGrid>
        <w:gridCol w:w="8134"/>
        <w:gridCol w:w="487"/>
        <w:gridCol w:w="454"/>
        <w:gridCol w:w="454"/>
        <w:gridCol w:w="454"/>
        <w:gridCol w:w="454"/>
        <w:gridCol w:w="454"/>
        <w:gridCol w:w="454"/>
        <w:gridCol w:w="454"/>
      </w:tblGrid>
      <w:tr w:rsidR="00893CB9" w:rsidRPr="00343E62" w:rsidTr="00DB1FB6">
        <w:trPr>
          <w:divId w:val="2040739977"/>
        </w:trPr>
        <w:tc>
          <w:tcPr>
            <w:tcW w:w="8134" w:type="dxa"/>
            <w:shd w:val="clear" w:color="auto" w:fill="auto"/>
          </w:tcPr>
          <w:p w:rsidR="0005107F" w:rsidRDefault="00893CB9" w:rsidP="0005107F">
            <w:pPr>
              <w:pStyle w:val="Textkrper2"/>
              <w:ind w:left="360"/>
            </w:pPr>
            <w:r w:rsidRPr="00343E62">
              <w:t>Der Anhang zum Prüfbericht besteht aus:</w:t>
            </w:r>
            <w:r w:rsidR="00DB1FB6">
              <w:t xml:space="preserve"> </w:t>
            </w:r>
          </w:p>
          <w:p w:rsidR="00893CB9" w:rsidRPr="00343E62" w:rsidRDefault="00893CB9" w:rsidP="0033033C">
            <w:pPr>
              <w:pStyle w:val="Textkrper2"/>
              <w:numPr>
                <w:ilvl w:val="0"/>
                <w:numId w:val="5"/>
              </w:numPr>
            </w:pPr>
            <w:r>
              <w:t xml:space="preserve">Anhang 1: </w:t>
            </w:r>
            <w:r w:rsidRPr="00343E62">
              <w:t>der Jahresrechnung der Gesellschaft</w:t>
            </w:r>
          </w:p>
          <w:p w:rsidR="00893CB9" w:rsidRPr="00343E62" w:rsidRDefault="00893CB9" w:rsidP="0033033C">
            <w:pPr>
              <w:numPr>
                <w:ilvl w:val="0"/>
                <w:numId w:val="5"/>
              </w:numPr>
              <w:rPr>
                <w:rFonts w:cs="Arial"/>
                <w:color w:val="auto"/>
                <w:sz w:val="20"/>
                <w:szCs w:val="20"/>
              </w:rPr>
            </w:pPr>
            <w:r>
              <w:rPr>
                <w:rFonts w:cs="Arial"/>
                <w:color w:val="auto"/>
                <w:sz w:val="20"/>
                <w:szCs w:val="20"/>
              </w:rPr>
              <w:t xml:space="preserve">Anhang 2: </w:t>
            </w:r>
            <w:r w:rsidRPr="00343E62">
              <w:rPr>
                <w:rFonts w:cs="Arial"/>
                <w:color w:val="auto"/>
                <w:sz w:val="20"/>
                <w:szCs w:val="20"/>
              </w:rPr>
              <w:t xml:space="preserve">der </w:t>
            </w:r>
            <w:r w:rsidRPr="00343E62">
              <w:rPr>
                <w:rFonts w:cs="Arial"/>
                <w:sz w:val="20"/>
                <w:szCs w:val="20"/>
              </w:rPr>
              <w:t>"</w:t>
            </w:r>
            <w:r w:rsidRPr="00343E62">
              <w:rPr>
                <w:rFonts w:cs="Arial"/>
                <w:color w:val="auto"/>
                <w:sz w:val="20"/>
                <w:szCs w:val="20"/>
              </w:rPr>
              <w:t>Risikoanalyse/Prüfstrategie</w:t>
            </w:r>
            <w:r w:rsidRPr="00343E62">
              <w:rPr>
                <w:rFonts w:cs="Arial"/>
                <w:sz w:val="20"/>
                <w:szCs w:val="20"/>
              </w:rPr>
              <w:t>"</w:t>
            </w:r>
            <w:r w:rsidRPr="00343E62">
              <w:rPr>
                <w:rFonts w:cs="Arial"/>
                <w:color w:val="auto"/>
                <w:sz w:val="20"/>
                <w:szCs w:val="20"/>
              </w:rPr>
              <w:t xml:space="preserve"> sowie </w:t>
            </w:r>
          </w:p>
          <w:p w:rsidR="00893CB9" w:rsidRDefault="00893CB9" w:rsidP="0033033C">
            <w:pPr>
              <w:numPr>
                <w:ilvl w:val="0"/>
                <w:numId w:val="5"/>
              </w:numPr>
              <w:rPr>
                <w:rFonts w:cs="Arial"/>
                <w:color w:val="auto"/>
                <w:sz w:val="20"/>
                <w:szCs w:val="20"/>
              </w:rPr>
            </w:pPr>
            <w:r>
              <w:rPr>
                <w:rFonts w:cs="Arial"/>
                <w:color w:val="auto"/>
                <w:sz w:val="20"/>
                <w:szCs w:val="20"/>
              </w:rPr>
              <w:t xml:space="preserve">Anhang 3: </w:t>
            </w:r>
            <w:r w:rsidRPr="00343E62">
              <w:rPr>
                <w:rFonts w:cs="Arial"/>
                <w:color w:val="auto"/>
                <w:sz w:val="20"/>
                <w:szCs w:val="20"/>
              </w:rPr>
              <w:t>dem Kontrollbericht gemäss Sorgfaltspflichtgesetz.</w:t>
            </w:r>
          </w:p>
          <w:p w:rsidR="00E40F1C" w:rsidRPr="00343E62" w:rsidRDefault="00E40F1C" w:rsidP="00E40F1C">
            <w:pPr>
              <w:ind w:left="720"/>
              <w:rPr>
                <w:rFonts w:cs="Arial"/>
                <w:color w:val="auto"/>
                <w:sz w:val="20"/>
                <w:szCs w:val="20"/>
              </w:rPr>
            </w:pPr>
          </w:p>
        </w:tc>
        <w:tc>
          <w:tcPr>
            <w:tcW w:w="487" w:type="dxa"/>
            <w:tcBorders>
              <w:right w:val="single" w:sz="4" w:space="0" w:color="auto"/>
            </w:tcBorders>
            <w:shd w:val="clear" w:color="auto" w:fill="auto"/>
          </w:tcPr>
          <w:p w:rsidR="00893CB9" w:rsidRPr="00343E62" w:rsidRDefault="00893CB9" w:rsidP="004B5538">
            <w:pPr>
              <w:pStyle w:val="Textkrper2"/>
            </w:pPr>
          </w:p>
        </w:tc>
        <w:tc>
          <w:tcPr>
            <w:tcW w:w="454" w:type="dxa"/>
            <w:tcBorders>
              <w:top w:val="single" w:sz="4" w:space="0" w:color="auto"/>
              <w:left w:val="single" w:sz="4" w:space="0" w:color="auto"/>
              <w:bottom w:val="single" w:sz="4" w:space="0" w:color="auto"/>
              <w:right w:val="single" w:sz="4" w:space="0" w:color="auto"/>
            </w:tcBorders>
          </w:tcPr>
          <w:p w:rsidR="00893CB9" w:rsidRPr="00343E62" w:rsidRDefault="0005107F" w:rsidP="004B553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893CB9" w:rsidRPr="00343E62" w:rsidRDefault="0005107F" w:rsidP="004B553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893CB9" w:rsidRPr="00343E62" w:rsidRDefault="0005107F" w:rsidP="004B553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893CB9" w:rsidRPr="00343E62" w:rsidRDefault="0005107F" w:rsidP="004B553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893CB9" w:rsidRPr="00343E62" w:rsidRDefault="0005107F" w:rsidP="004B553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893CB9" w:rsidRPr="00343E62" w:rsidRDefault="0005107F" w:rsidP="004B5538">
            <w:pPr>
              <w:pStyle w:val="Textkrper2"/>
            </w:pPr>
            <w:r>
              <w:t>x</w:t>
            </w:r>
          </w:p>
        </w:tc>
        <w:tc>
          <w:tcPr>
            <w:tcW w:w="454" w:type="dxa"/>
            <w:tcBorders>
              <w:top w:val="single" w:sz="4" w:space="0" w:color="auto"/>
              <w:left w:val="single" w:sz="4" w:space="0" w:color="auto"/>
              <w:bottom w:val="single" w:sz="4" w:space="0" w:color="auto"/>
              <w:right w:val="single" w:sz="4" w:space="0" w:color="auto"/>
            </w:tcBorders>
          </w:tcPr>
          <w:p w:rsidR="00893CB9" w:rsidRPr="00343E62" w:rsidRDefault="0005107F" w:rsidP="004B5538">
            <w:pPr>
              <w:pStyle w:val="Textkrper2"/>
            </w:pPr>
            <w:r>
              <w:t>x</w:t>
            </w:r>
          </w:p>
        </w:tc>
      </w:tr>
    </w:tbl>
    <w:p w:rsidR="00B33EE4" w:rsidRPr="00343E62" w:rsidRDefault="00B33EE4" w:rsidP="008D0F21">
      <w:pPr>
        <w:divId w:val="2040739977"/>
        <w:rPr>
          <w:sz w:val="20"/>
          <w:szCs w:val="20"/>
        </w:rPr>
      </w:pPr>
    </w:p>
    <w:sectPr w:rsidR="00B33EE4" w:rsidRPr="00343E62" w:rsidSect="00816119">
      <w:pgSz w:w="16838" w:h="11906" w:orient="landscape" w:code="9"/>
      <w:pgMar w:top="1418" w:right="2648" w:bottom="1286" w:left="1418"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D8" w:rsidRDefault="003573D8">
      <w:r>
        <w:separator/>
      </w:r>
    </w:p>
  </w:endnote>
  <w:endnote w:type="continuationSeparator" w:id="0">
    <w:p w:rsidR="003573D8" w:rsidRDefault="003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8" w:rsidRPr="0078448C" w:rsidRDefault="003573D8" w:rsidP="00924DF3">
    <w:pPr>
      <w:ind w:left="0" w:right="-290"/>
      <w:jc w:val="right"/>
      <w:rPr>
        <w:sz w:val="16"/>
        <w:szCs w:val="16"/>
      </w:rPr>
    </w:pPr>
    <w:r>
      <w:rPr>
        <w:sz w:val="12"/>
        <w:szCs w:val="12"/>
      </w:rPr>
      <w:tab/>
    </w:r>
    <w:r>
      <w:rPr>
        <w:sz w:val="12"/>
        <w:szCs w:val="12"/>
      </w:rPr>
      <w:tab/>
    </w:r>
    <w:r>
      <w:rPr>
        <w:sz w:val="12"/>
        <w:szCs w:val="12"/>
      </w:rPr>
      <w:tab/>
    </w:r>
    <w:r>
      <w:rPr>
        <w:sz w:val="12"/>
        <w:szCs w:val="12"/>
      </w:rPr>
      <w:tab/>
    </w:r>
    <w:r>
      <w:rPr>
        <w:sz w:val="12"/>
        <w:szCs w:val="12"/>
      </w:rPr>
      <w:tab/>
    </w:r>
    <w:r w:rsidRPr="0078448C">
      <w:rPr>
        <w:sz w:val="16"/>
        <w:szCs w:val="16"/>
      </w:rPr>
      <w:fldChar w:fldCharType="begin"/>
    </w:r>
    <w:r w:rsidRPr="0078448C">
      <w:rPr>
        <w:sz w:val="16"/>
        <w:szCs w:val="16"/>
      </w:rPr>
      <w:instrText xml:space="preserve"> PAGE </w:instrText>
    </w:r>
    <w:r w:rsidRPr="0078448C">
      <w:rPr>
        <w:sz w:val="16"/>
        <w:szCs w:val="16"/>
      </w:rPr>
      <w:fldChar w:fldCharType="separate"/>
    </w:r>
    <w:r w:rsidR="00296D11">
      <w:rPr>
        <w:noProof/>
        <w:sz w:val="16"/>
        <w:szCs w:val="16"/>
      </w:rPr>
      <w:t>14</w:t>
    </w:r>
    <w:r w:rsidRPr="0078448C">
      <w:rPr>
        <w:sz w:val="16"/>
        <w:szCs w:val="16"/>
      </w:rPr>
      <w:fldChar w:fldCharType="end"/>
    </w:r>
    <w:r w:rsidRPr="0078448C">
      <w:rPr>
        <w:sz w:val="16"/>
        <w:szCs w:val="16"/>
      </w:rPr>
      <w:t xml:space="preserve"> / </w:t>
    </w:r>
    <w:r w:rsidRPr="0078448C">
      <w:rPr>
        <w:sz w:val="16"/>
        <w:szCs w:val="16"/>
      </w:rPr>
      <w:fldChar w:fldCharType="begin"/>
    </w:r>
    <w:r w:rsidRPr="0078448C">
      <w:rPr>
        <w:sz w:val="16"/>
        <w:szCs w:val="16"/>
      </w:rPr>
      <w:instrText xml:space="preserve"> NUMPAGES </w:instrText>
    </w:r>
    <w:r w:rsidRPr="0078448C">
      <w:rPr>
        <w:sz w:val="16"/>
        <w:szCs w:val="16"/>
      </w:rPr>
      <w:fldChar w:fldCharType="separate"/>
    </w:r>
    <w:r w:rsidR="00296D11">
      <w:rPr>
        <w:noProof/>
        <w:sz w:val="16"/>
        <w:szCs w:val="16"/>
      </w:rPr>
      <w:t>14</w:t>
    </w:r>
    <w:r w:rsidRPr="0078448C">
      <w:rPr>
        <w:sz w:val="16"/>
        <w:szCs w:val="16"/>
      </w:rPr>
      <w:fldChar w:fldCharType="end"/>
    </w:r>
  </w:p>
  <w:p w:rsidR="003573D8" w:rsidRPr="00187D90" w:rsidRDefault="003573D8" w:rsidP="009E6A01">
    <w:pPr>
      <w:pStyle w:val="Fuzeile"/>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8" w:rsidRPr="00312546" w:rsidRDefault="003573D8" w:rsidP="008D10C6">
    <w:pPr>
      <w:pStyle w:val="Fuzeile1"/>
      <w:jc w:val="center"/>
      <w:rPr>
        <w:sz w:val="16"/>
        <w:szCs w:val="16"/>
      </w:rPr>
    </w:pPr>
    <w:proofErr w:type="spellStart"/>
    <w:r w:rsidRPr="00312546">
      <w:rPr>
        <w:sz w:val="16"/>
        <w:szCs w:val="16"/>
      </w:rPr>
      <w:t>Landstrasse</w:t>
    </w:r>
    <w:proofErr w:type="spellEnd"/>
    <w:r w:rsidRPr="00312546">
      <w:rPr>
        <w:sz w:val="16"/>
        <w:szCs w:val="16"/>
      </w:rPr>
      <w:t xml:space="preserve"> 109 • Postfach 279 • 9490 Vaduz • Liechtenstein</w:t>
    </w:r>
  </w:p>
  <w:p w:rsidR="003573D8" w:rsidRPr="00312546" w:rsidRDefault="003573D8" w:rsidP="008D10C6">
    <w:pPr>
      <w:pStyle w:val="Fuzeile1"/>
      <w:rPr>
        <w:sz w:val="16"/>
        <w:szCs w:val="16"/>
      </w:rPr>
    </w:pPr>
    <w:r w:rsidRPr="00312546">
      <w:rPr>
        <w:sz w:val="16"/>
        <w:szCs w:val="16"/>
      </w:rPr>
      <w:tab/>
      <w:t>Telefon +423 236 73 73 • Telefax +423 236 73 74 • www.fma-li.li • info@fma-li.li</w:t>
    </w:r>
  </w:p>
  <w:p w:rsidR="003573D8" w:rsidRPr="008D10C6" w:rsidRDefault="003573D8">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D8" w:rsidRDefault="003573D8">
      <w:r>
        <w:separator/>
      </w:r>
    </w:p>
  </w:footnote>
  <w:footnote w:type="continuationSeparator" w:id="0">
    <w:p w:rsidR="003573D8" w:rsidRDefault="00357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8" w:rsidRPr="008A5EB4" w:rsidRDefault="003573D8" w:rsidP="004361F3">
    <w:pPr>
      <w:pStyle w:val="Kopfzeile"/>
      <w:jc w:val="both"/>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8" w:rsidRPr="008A5EB4" w:rsidRDefault="003573D8" w:rsidP="00187D90">
    <w:pPr>
      <w:pStyle w:val="Kopfzeile"/>
      <w:ind w:left="0"/>
      <w:jc w:val="center"/>
      <w:rPr>
        <w:sz w:val="22"/>
        <w:szCs w:val="22"/>
      </w:rPr>
    </w:pPr>
    <w:r>
      <w:rPr>
        <w:noProof/>
        <w:sz w:val="20"/>
        <w:szCs w:val="20"/>
        <w:lang w:val="de-CH" w:eastAsia="de-CH"/>
      </w:rPr>
      <w:drawing>
        <wp:anchor distT="0" distB="0" distL="114300" distR="114300" simplePos="0" relativeHeight="251656704" behindDoc="0" locked="0" layoutInCell="1" allowOverlap="1" wp14:anchorId="4F85F539" wp14:editId="611D79DA">
          <wp:simplePos x="0" y="0"/>
          <wp:positionH relativeFrom="column">
            <wp:align>center</wp:align>
          </wp:positionH>
          <wp:positionV relativeFrom="page">
            <wp:posOffset>504190</wp:posOffset>
          </wp:positionV>
          <wp:extent cx="1511935" cy="479425"/>
          <wp:effectExtent l="0" t="0" r="0" b="0"/>
          <wp:wrapTight wrapText="bothSides">
            <wp:wrapPolygon edited="0">
              <wp:start x="7076" y="858"/>
              <wp:lineTo x="0" y="1717"/>
              <wp:lineTo x="0" y="6008"/>
              <wp:lineTo x="5443" y="14591"/>
              <wp:lineTo x="5443" y="15449"/>
              <wp:lineTo x="16057" y="15449"/>
              <wp:lineTo x="16057" y="14591"/>
              <wp:lineTo x="21228" y="6008"/>
              <wp:lineTo x="21228" y="1717"/>
              <wp:lineTo x="14424" y="858"/>
              <wp:lineTo x="7076" y="858"/>
            </wp:wrapPolygon>
          </wp:wrapTight>
          <wp:docPr id="3" name="Bild 1"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_Logo_dts_RGB"/>
                  <pic:cNvPicPr>
                    <a:picLocks noChangeAspect="1" noChangeArrowheads="1"/>
                  </pic:cNvPicPr>
                </pic:nvPicPr>
                <pic:blipFill>
                  <a:blip r:embed="rId1"/>
                  <a:srcRect b="35141"/>
                  <a:stretch>
                    <a:fillRect/>
                  </a:stretch>
                </pic:blipFill>
                <pic:spPr bwMode="auto">
                  <a:xfrm>
                    <a:off x="0" y="0"/>
                    <a:ext cx="1511935" cy="479425"/>
                  </a:xfrm>
                  <a:prstGeom prst="rect">
                    <a:avLst/>
                  </a:prstGeom>
                  <a:noFill/>
                  <a:ln w="9525">
                    <a:noFill/>
                    <a:miter lim="800000"/>
                    <a:headEnd/>
                    <a:tailEnd/>
                  </a:ln>
                </pic:spPr>
              </pic:pic>
            </a:graphicData>
          </a:graphic>
        </wp:anchor>
      </w:drawing>
    </w:r>
    <w:r>
      <w:rPr>
        <w:sz w:val="22"/>
        <w:szCs w:val="22"/>
      </w:rPr>
      <w:tab/>
    </w:r>
    <w:r>
      <w:rPr>
        <w:sz w:val="22"/>
        <w:szCs w:val="22"/>
      </w:rPr>
      <w:tab/>
    </w:r>
  </w:p>
  <w:tbl>
    <w:tblPr>
      <w:tblStyle w:val="Tabellenraster"/>
      <w:tblW w:w="0" w:type="auto"/>
      <w:jc w:val="right"/>
      <w:tblLayout w:type="fixed"/>
      <w:tblLook w:val="04A0" w:firstRow="1" w:lastRow="0" w:firstColumn="1" w:lastColumn="0" w:noHBand="0" w:noVBand="1"/>
    </w:tblPr>
    <w:tblGrid>
      <w:gridCol w:w="454"/>
      <w:gridCol w:w="454"/>
      <w:gridCol w:w="454"/>
      <w:gridCol w:w="454"/>
      <w:gridCol w:w="454"/>
      <w:gridCol w:w="454"/>
      <w:gridCol w:w="454"/>
    </w:tblGrid>
    <w:tr w:rsidR="003573D8" w:rsidTr="00B063F8">
      <w:trPr>
        <w:jc w:val="right"/>
      </w:trPr>
      <w:tc>
        <w:tcPr>
          <w:tcW w:w="454" w:type="dxa"/>
          <w:tcBorders>
            <w:top w:val="nil"/>
            <w:left w:val="nil"/>
            <w:bottom w:val="single" w:sz="4" w:space="0" w:color="auto"/>
            <w:right w:val="nil"/>
          </w:tcBorders>
        </w:tcPr>
        <w:p w:rsidR="003573D8" w:rsidRPr="00883B88" w:rsidRDefault="003573D8" w:rsidP="00B063F8">
          <w:pPr>
            <w:pStyle w:val="berschrift1"/>
            <w:outlineLvl w:val="0"/>
          </w:pPr>
        </w:p>
      </w:tc>
      <w:tc>
        <w:tcPr>
          <w:tcW w:w="454" w:type="dxa"/>
          <w:tcBorders>
            <w:top w:val="nil"/>
            <w:left w:val="nil"/>
            <w:bottom w:val="single" w:sz="4" w:space="0" w:color="auto"/>
            <w:right w:val="single" w:sz="4" w:space="0" w:color="auto"/>
          </w:tcBorders>
        </w:tcPr>
        <w:p w:rsidR="003573D8" w:rsidRPr="00883B88" w:rsidRDefault="003573D8" w:rsidP="00B063F8">
          <w:pPr>
            <w:pStyle w:val="berschrift1"/>
            <w:outlineLvl w:val="0"/>
          </w:pPr>
        </w:p>
      </w:tc>
      <w:tc>
        <w:tcPr>
          <w:tcW w:w="2270" w:type="dxa"/>
          <w:gridSpan w:val="5"/>
          <w:tcBorders>
            <w:left w:val="single" w:sz="4" w:space="0" w:color="auto"/>
          </w:tcBorders>
        </w:tcPr>
        <w:p w:rsidR="003573D8" w:rsidRPr="007866E7" w:rsidRDefault="003573D8" w:rsidP="00B063F8">
          <w:pPr>
            <w:pStyle w:val="berschrift1"/>
            <w:outlineLvl w:val="0"/>
          </w:pPr>
          <w:r w:rsidRPr="007866E7">
            <w:t>AIFMG</w:t>
          </w:r>
        </w:p>
      </w:tc>
    </w:tr>
    <w:tr w:rsidR="003573D8" w:rsidTr="000B2502">
      <w:trPr>
        <w:cantSplit/>
        <w:trHeight w:val="1275"/>
        <w:jc w:val="right"/>
      </w:trPr>
      <w:tc>
        <w:tcPr>
          <w:tcW w:w="454" w:type="dxa"/>
          <w:tcBorders>
            <w:top w:val="single" w:sz="4" w:space="0" w:color="auto"/>
          </w:tcBorders>
          <w:textDirection w:val="btLr"/>
          <w:vAlign w:val="center"/>
        </w:tcPr>
        <w:p w:rsidR="003573D8" w:rsidRPr="00883B88" w:rsidRDefault="003573D8" w:rsidP="00557C4E">
          <w:pPr>
            <w:pStyle w:val="berschrift1"/>
            <w:outlineLvl w:val="0"/>
          </w:pPr>
          <w:r w:rsidRPr="00883B88">
            <w:t>IUG</w:t>
          </w:r>
        </w:p>
      </w:tc>
      <w:tc>
        <w:tcPr>
          <w:tcW w:w="454" w:type="dxa"/>
          <w:tcBorders>
            <w:top w:val="single" w:sz="4" w:space="0" w:color="auto"/>
          </w:tcBorders>
          <w:textDirection w:val="btLr"/>
          <w:vAlign w:val="center"/>
        </w:tcPr>
        <w:p w:rsidR="003573D8" w:rsidRPr="00883B88" w:rsidRDefault="003573D8" w:rsidP="00557C4E">
          <w:pPr>
            <w:pStyle w:val="berschrift1"/>
            <w:outlineLvl w:val="0"/>
          </w:pPr>
          <w:r w:rsidRPr="00883B88">
            <w:t>UCITSG</w:t>
          </w:r>
        </w:p>
      </w:tc>
      <w:tc>
        <w:tcPr>
          <w:tcW w:w="454" w:type="dxa"/>
          <w:textDirection w:val="btLr"/>
          <w:vAlign w:val="center"/>
        </w:tcPr>
        <w:p w:rsidR="003573D8" w:rsidRPr="00883B88" w:rsidRDefault="003573D8" w:rsidP="00557C4E">
          <w:pPr>
            <w:pStyle w:val="berschrift1"/>
            <w:outlineLvl w:val="0"/>
          </w:pPr>
          <w:r w:rsidRPr="00883B88">
            <w:t>AIFM gross</w:t>
          </w:r>
        </w:p>
      </w:tc>
      <w:tc>
        <w:tcPr>
          <w:tcW w:w="454" w:type="dxa"/>
          <w:textDirection w:val="btLr"/>
          <w:vAlign w:val="center"/>
        </w:tcPr>
        <w:p w:rsidR="003573D8" w:rsidRPr="00883B88" w:rsidRDefault="003573D8" w:rsidP="00557C4E">
          <w:pPr>
            <w:pStyle w:val="berschrift1"/>
            <w:outlineLvl w:val="0"/>
          </w:pPr>
          <w:r w:rsidRPr="00883B88">
            <w:t>AIFM klein</w:t>
          </w:r>
        </w:p>
      </w:tc>
      <w:tc>
        <w:tcPr>
          <w:tcW w:w="454" w:type="dxa"/>
          <w:textDirection w:val="btLr"/>
          <w:vAlign w:val="center"/>
        </w:tcPr>
        <w:p w:rsidR="003573D8" w:rsidRPr="00883B88" w:rsidRDefault="003573D8" w:rsidP="00557C4E">
          <w:pPr>
            <w:pStyle w:val="berschrift1"/>
            <w:outlineLvl w:val="0"/>
          </w:pPr>
          <w:r>
            <w:t>Risikomanager</w:t>
          </w:r>
        </w:p>
      </w:tc>
      <w:tc>
        <w:tcPr>
          <w:tcW w:w="454" w:type="dxa"/>
          <w:textDirection w:val="btLr"/>
          <w:vAlign w:val="center"/>
        </w:tcPr>
        <w:p w:rsidR="003573D8" w:rsidRPr="00883B88" w:rsidRDefault="003573D8" w:rsidP="00557C4E">
          <w:pPr>
            <w:pStyle w:val="berschrift1"/>
            <w:outlineLvl w:val="0"/>
          </w:pPr>
          <w:r>
            <w:t>Administrator</w:t>
          </w:r>
        </w:p>
      </w:tc>
      <w:tc>
        <w:tcPr>
          <w:tcW w:w="454" w:type="dxa"/>
          <w:textDirection w:val="btLr"/>
          <w:vAlign w:val="center"/>
        </w:tcPr>
        <w:p w:rsidR="003573D8" w:rsidRPr="00883B88" w:rsidRDefault="003573D8" w:rsidP="00557C4E">
          <w:pPr>
            <w:pStyle w:val="berschrift1"/>
            <w:outlineLvl w:val="0"/>
          </w:pPr>
          <w:r>
            <w:t>Vertriebsträger</w:t>
          </w:r>
        </w:p>
      </w:tc>
    </w:tr>
  </w:tbl>
  <w:p w:rsidR="003573D8" w:rsidRPr="008A5EB4" w:rsidRDefault="003573D8" w:rsidP="00187D90">
    <w:pPr>
      <w:pStyle w:val="Kopfzeile"/>
      <w:ind w:left="0"/>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8" w:rsidRPr="008A5EB4" w:rsidRDefault="003573D8" w:rsidP="004361F3">
    <w:pPr>
      <w:pStyle w:val="Kopfzeile"/>
      <w:jc w:val="both"/>
      <w:rPr>
        <w:sz w:val="22"/>
        <w:szCs w:val="22"/>
      </w:rPr>
    </w:pPr>
    <w:r>
      <w:rPr>
        <w:noProof/>
        <w:sz w:val="22"/>
        <w:szCs w:val="22"/>
        <w:lang w:val="de-CH" w:eastAsia="de-CH"/>
      </w:rPr>
      <w:drawing>
        <wp:anchor distT="0" distB="0" distL="114300" distR="114300" simplePos="0" relativeHeight="251657728" behindDoc="0" locked="0" layoutInCell="1" allowOverlap="1" wp14:anchorId="42D87A7C" wp14:editId="05DFBC2B">
          <wp:simplePos x="0" y="0"/>
          <wp:positionH relativeFrom="column">
            <wp:align>center</wp:align>
          </wp:positionH>
          <wp:positionV relativeFrom="page">
            <wp:posOffset>504190</wp:posOffset>
          </wp:positionV>
          <wp:extent cx="1511935" cy="739140"/>
          <wp:effectExtent l="0" t="0" r="0" b="0"/>
          <wp:wrapTight wrapText="bothSides">
            <wp:wrapPolygon edited="0">
              <wp:start x="7348" y="557"/>
              <wp:lineTo x="0" y="1113"/>
              <wp:lineTo x="0" y="3897"/>
              <wp:lineTo x="5715" y="9464"/>
              <wp:lineTo x="3810" y="14474"/>
              <wp:lineTo x="3810" y="17258"/>
              <wp:lineTo x="5715" y="18371"/>
              <wp:lineTo x="5987" y="20598"/>
              <wp:lineTo x="15785" y="20598"/>
              <wp:lineTo x="15785" y="18928"/>
              <wp:lineTo x="15513" y="18371"/>
              <wp:lineTo x="17690" y="17814"/>
              <wp:lineTo x="17690" y="15588"/>
              <wp:lineTo x="15785" y="9464"/>
              <wp:lineTo x="21228" y="3897"/>
              <wp:lineTo x="21228" y="1113"/>
              <wp:lineTo x="14152" y="557"/>
              <wp:lineTo x="7348" y="557"/>
            </wp:wrapPolygon>
          </wp:wrapTight>
          <wp:docPr id="4" name="Bild 3"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_Logo_dts_RGB"/>
                  <pic:cNvPicPr>
                    <a:picLocks noChangeAspect="1" noChangeArrowheads="1"/>
                  </pic:cNvPicPr>
                </pic:nvPicPr>
                <pic:blipFill>
                  <a:blip r:embed="rId1"/>
                  <a:srcRect/>
                  <a:stretch>
                    <a:fillRect/>
                  </a:stretch>
                </pic:blipFill>
                <pic:spPr bwMode="auto">
                  <a:xfrm>
                    <a:off x="0" y="0"/>
                    <a:ext cx="1511935" cy="7391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4C2296"/>
    <w:lvl w:ilvl="0">
      <w:start w:val="1"/>
      <w:numFmt w:val="decimal"/>
      <w:lvlText w:val="%1."/>
      <w:lvlJc w:val="left"/>
      <w:pPr>
        <w:tabs>
          <w:tab w:val="num" w:pos="1492"/>
        </w:tabs>
        <w:ind w:left="1492" w:hanging="360"/>
      </w:pPr>
    </w:lvl>
  </w:abstractNum>
  <w:abstractNum w:abstractNumId="1">
    <w:nsid w:val="FFFFFF7D"/>
    <w:multiLevelType w:val="singleLevel"/>
    <w:tmpl w:val="04BAD388"/>
    <w:lvl w:ilvl="0">
      <w:start w:val="1"/>
      <w:numFmt w:val="decimal"/>
      <w:lvlText w:val="%1."/>
      <w:lvlJc w:val="left"/>
      <w:pPr>
        <w:tabs>
          <w:tab w:val="num" w:pos="1209"/>
        </w:tabs>
        <w:ind w:left="1209" w:hanging="360"/>
      </w:pPr>
    </w:lvl>
  </w:abstractNum>
  <w:abstractNum w:abstractNumId="2">
    <w:nsid w:val="FFFFFF7E"/>
    <w:multiLevelType w:val="singleLevel"/>
    <w:tmpl w:val="45485B1C"/>
    <w:lvl w:ilvl="0">
      <w:start w:val="1"/>
      <w:numFmt w:val="decimal"/>
      <w:lvlText w:val="%1."/>
      <w:lvlJc w:val="left"/>
      <w:pPr>
        <w:tabs>
          <w:tab w:val="num" w:pos="926"/>
        </w:tabs>
        <w:ind w:left="926" w:hanging="360"/>
      </w:pPr>
    </w:lvl>
  </w:abstractNum>
  <w:abstractNum w:abstractNumId="3">
    <w:nsid w:val="FFFFFF7F"/>
    <w:multiLevelType w:val="singleLevel"/>
    <w:tmpl w:val="2E1A1674"/>
    <w:lvl w:ilvl="0">
      <w:start w:val="1"/>
      <w:numFmt w:val="decimal"/>
      <w:lvlText w:val="%1."/>
      <w:lvlJc w:val="left"/>
      <w:pPr>
        <w:tabs>
          <w:tab w:val="num" w:pos="643"/>
        </w:tabs>
        <w:ind w:left="643" w:hanging="360"/>
      </w:pPr>
    </w:lvl>
  </w:abstractNum>
  <w:abstractNum w:abstractNumId="4">
    <w:nsid w:val="FFFFFF80"/>
    <w:multiLevelType w:val="singleLevel"/>
    <w:tmpl w:val="35D0E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F2B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2ED69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B97A3322"/>
    <w:lvl w:ilvl="0">
      <w:start w:val="1"/>
      <w:numFmt w:val="decimal"/>
      <w:lvlText w:val="%1."/>
      <w:lvlJc w:val="left"/>
      <w:pPr>
        <w:tabs>
          <w:tab w:val="num" w:pos="360"/>
        </w:tabs>
        <w:ind w:left="360" w:hanging="360"/>
      </w:pPr>
    </w:lvl>
  </w:abstractNum>
  <w:abstractNum w:abstractNumId="8">
    <w:nsid w:val="FFFFFF89"/>
    <w:multiLevelType w:val="singleLevel"/>
    <w:tmpl w:val="03B23438"/>
    <w:lvl w:ilvl="0">
      <w:start w:val="1"/>
      <w:numFmt w:val="bullet"/>
      <w:lvlText w:val=""/>
      <w:lvlJc w:val="left"/>
      <w:pPr>
        <w:tabs>
          <w:tab w:val="num" w:pos="360"/>
        </w:tabs>
        <w:ind w:left="360" w:hanging="360"/>
      </w:pPr>
      <w:rPr>
        <w:rFonts w:ascii="Symbol" w:hAnsi="Symbol" w:hint="default"/>
      </w:rPr>
    </w:lvl>
  </w:abstractNum>
  <w:abstractNum w:abstractNumId="9">
    <w:nsid w:val="0412536E"/>
    <w:multiLevelType w:val="hybridMultilevel"/>
    <w:tmpl w:val="E20EC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E5140DE"/>
    <w:multiLevelType w:val="multilevel"/>
    <w:tmpl w:val="F202EF60"/>
    <w:lvl w:ilvl="0">
      <w:start w:val="1"/>
      <w:numFmt w:val="upperLetter"/>
      <w:lvlText w:val="%1)"/>
      <w:lvlJc w:val="left"/>
      <w:pPr>
        <w:tabs>
          <w:tab w:val="num" w:pos="612"/>
        </w:tabs>
        <w:ind w:left="612" w:hanging="432"/>
      </w:pPr>
      <w:rPr>
        <w:rFonts w:ascii="Arial" w:hAnsi="Arial" w:cs="Times New Roman" w:hint="default"/>
        <w:b/>
      </w:rPr>
    </w:lvl>
    <w:lvl w:ilvl="1">
      <w:start w:val="1"/>
      <w:numFmt w:val="decimal"/>
      <w:pStyle w:val="berschrift2"/>
      <w:lvlText w:val="%1.%2)"/>
      <w:lvlJc w:val="left"/>
      <w:pPr>
        <w:tabs>
          <w:tab w:val="num" w:pos="576"/>
        </w:tabs>
        <w:ind w:left="576" w:hanging="576"/>
      </w:pPr>
      <w:rPr>
        <w:rFonts w:ascii="Arial" w:hAnsi="Arial" w:cs="Arial" w:hint="default"/>
        <w:b/>
        <w:sz w:val="20"/>
        <w:szCs w:val="20"/>
      </w:rPr>
    </w:lvl>
    <w:lvl w:ilvl="2">
      <w:start w:val="1"/>
      <w:numFmt w:val="decimal"/>
      <w:pStyle w:val="berschrift3"/>
      <w:lvlText w:val="%1.%2.%3)"/>
      <w:lvlJc w:val="left"/>
      <w:pPr>
        <w:tabs>
          <w:tab w:val="num" w:pos="540"/>
        </w:tabs>
        <w:ind w:left="540" w:hanging="720"/>
      </w:pPr>
      <w:rPr>
        <w:rFonts w:hint="default"/>
        <w:b/>
      </w:rPr>
    </w:lvl>
    <w:lvl w:ilvl="3">
      <w:start w:val="1"/>
      <w:numFmt w:val="decimal"/>
      <w:pStyle w:val="berschrift4"/>
      <w:lvlText w:val="%1.%2.%3.%4)"/>
      <w:lvlJc w:val="left"/>
      <w:pPr>
        <w:tabs>
          <w:tab w:val="num" w:pos="954"/>
        </w:tabs>
        <w:ind w:left="954" w:hanging="1134"/>
      </w:pPr>
      <w:rPr>
        <w:rFonts w:hint="default"/>
      </w:rPr>
    </w:lvl>
    <w:lvl w:ilvl="4">
      <w:start w:val="1"/>
      <w:numFmt w:val="decimal"/>
      <w:pStyle w:val="berschrift5"/>
      <w:lvlText w:val="%5"/>
      <w:lvlJc w:val="left"/>
      <w:pPr>
        <w:tabs>
          <w:tab w:val="num" w:pos="1494"/>
        </w:tabs>
        <w:ind w:left="360" w:firstLine="0"/>
      </w:pPr>
      <w:rPr>
        <w:rFonts w:ascii="Arial" w:eastAsia="Times New Roman" w:hAnsi="Arial" w:cs="Arial" w:hint="default"/>
        <w:i w:val="0"/>
      </w:rPr>
    </w:lvl>
    <w:lvl w:ilvl="5">
      <w:start w:val="1"/>
      <w:numFmt w:val="decimal"/>
      <w:pStyle w:val="berschrift6"/>
      <w:lvlText w:val="%5.%6"/>
      <w:lvlJc w:val="left"/>
      <w:pPr>
        <w:tabs>
          <w:tab w:val="num" w:pos="1134"/>
        </w:tabs>
        <w:ind w:left="0" w:firstLine="0"/>
      </w:pPr>
      <w:rPr>
        <w:rFonts w:hint="default"/>
        <w:i w:val="0"/>
      </w:rPr>
    </w:lvl>
    <w:lvl w:ilvl="6">
      <w:start w:val="1"/>
      <w:numFmt w:val="decimal"/>
      <w:pStyle w:val="berschrift7"/>
      <w:lvlText w:val="%5.%6.%7"/>
      <w:lvlJc w:val="left"/>
      <w:pPr>
        <w:tabs>
          <w:tab w:val="num" w:pos="1296"/>
        </w:tabs>
        <w:ind w:left="1296" w:hanging="1296"/>
      </w:pPr>
      <w:rPr>
        <w:rFonts w:ascii="Arial" w:hAnsi="Arial" w:cs="Times New Roman" w:hint="default"/>
        <w:b/>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berschrift8"/>
      <w:lvlText w:val="%5.%6.%7.%8"/>
      <w:lvlJc w:val="left"/>
      <w:pPr>
        <w:tabs>
          <w:tab w:val="num" w:pos="954"/>
        </w:tabs>
        <w:ind w:left="954" w:hanging="1134"/>
      </w:pPr>
      <w:rPr>
        <w:rFonts w:hint="default"/>
      </w:rPr>
    </w:lvl>
    <w:lvl w:ilvl="8">
      <w:start w:val="1"/>
      <w:numFmt w:val="none"/>
      <w:lvlText w:val=""/>
      <w:lvlJc w:val="left"/>
      <w:pPr>
        <w:tabs>
          <w:tab w:val="num" w:pos="1404"/>
        </w:tabs>
        <w:ind w:left="1404" w:hanging="1584"/>
      </w:pPr>
      <w:rPr>
        <w:rFonts w:hint="default"/>
      </w:rPr>
    </w:lvl>
  </w:abstractNum>
  <w:abstractNum w:abstractNumId="11">
    <w:nsid w:val="2CCF3DF6"/>
    <w:multiLevelType w:val="hybridMultilevel"/>
    <w:tmpl w:val="8744E3A2"/>
    <w:lvl w:ilvl="0" w:tplc="0F14EED2">
      <w:start w:val="1"/>
      <w:numFmt w:val="bullet"/>
      <w:lvlText w:val="-"/>
      <w:lvlJc w:val="left"/>
      <w:pPr>
        <w:tabs>
          <w:tab w:val="num" w:pos="-6581"/>
        </w:tabs>
        <w:ind w:left="-6581" w:hanging="360"/>
      </w:pPr>
      <w:rPr>
        <w:rFonts w:ascii="Times New Roman" w:eastAsia="Times New Roman" w:hAnsi="Times New Roman" w:cs="Times New Roman" w:hint="default"/>
      </w:rPr>
    </w:lvl>
    <w:lvl w:ilvl="1" w:tplc="08070003" w:tentative="1">
      <w:start w:val="1"/>
      <w:numFmt w:val="bullet"/>
      <w:lvlText w:val="o"/>
      <w:lvlJc w:val="left"/>
      <w:pPr>
        <w:tabs>
          <w:tab w:val="num" w:pos="-5861"/>
        </w:tabs>
        <w:ind w:left="-5861" w:hanging="360"/>
      </w:pPr>
      <w:rPr>
        <w:rFonts w:ascii="Courier New" w:hAnsi="Courier New" w:cs="Courier New" w:hint="default"/>
      </w:rPr>
    </w:lvl>
    <w:lvl w:ilvl="2" w:tplc="08070005" w:tentative="1">
      <w:start w:val="1"/>
      <w:numFmt w:val="bullet"/>
      <w:lvlText w:val=""/>
      <w:lvlJc w:val="left"/>
      <w:pPr>
        <w:tabs>
          <w:tab w:val="num" w:pos="-5141"/>
        </w:tabs>
        <w:ind w:left="-5141" w:hanging="360"/>
      </w:pPr>
      <w:rPr>
        <w:rFonts w:ascii="Wingdings" w:hAnsi="Wingdings" w:hint="default"/>
      </w:rPr>
    </w:lvl>
    <w:lvl w:ilvl="3" w:tplc="08070001" w:tentative="1">
      <w:start w:val="1"/>
      <w:numFmt w:val="bullet"/>
      <w:lvlText w:val=""/>
      <w:lvlJc w:val="left"/>
      <w:pPr>
        <w:tabs>
          <w:tab w:val="num" w:pos="-4421"/>
        </w:tabs>
        <w:ind w:left="-4421" w:hanging="360"/>
      </w:pPr>
      <w:rPr>
        <w:rFonts w:ascii="Symbol" w:hAnsi="Symbol" w:hint="default"/>
      </w:rPr>
    </w:lvl>
    <w:lvl w:ilvl="4" w:tplc="08070003" w:tentative="1">
      <w:start w:val="1"/>
      <w:numFmt w:val="bullet"/>
      <w:lvlText w:val="o"/>
      <w:lvlJc w:val="left"/>
      <w:pPr>
        <w:tabs>
          <w:tab w:val="num" w:pos="-3701"/>
        </w:tabs>
        <w:ind w:left="-3701" w:hanging="360"/>
      </w:pPr>
      <w:rPr>
        <w:rFonts w:ascii="Courier New" w:hAnsi="Courier New" w:cs="Courier New" w:hint="default"/>
      </w:rPr>
    </w:lvl>
    <w:lvl w:ilvl="5" w:tplc="08070005" w:tentative="1">
      <w:start w:val="1"/>
      <w:numFmt w:val="bullet"/>
      <w:lvlText w:val=""/>
      <w:lvlJc w:val="left"/>
      <w:pPr>
        <w:tabs>
          <w:tab w:val="num" w:pos="-2981"/>
        </w:tabs>
        <w:ind w:left="-2981" w:hanging="360"/>
      </w:pPr>
      <w:rPr>
        <w:rFonts w:ascii="Wingdings" w:hAnsi="Wingdings" w:hint="default"/>
      </w:rPr>
    </w:lvl>
    <w:lvl w:ilvl="6" w:tplc="08070001" w:tentative="1">
      <w:start w:val="1"/>
      <w:numFmt w:val="bullet"/>
      <w:lvlText w:val=""/>
      <w:lvlJc w:val="left"/>
      <w:pPr>
        <w:tabs>
          <w:tab w:val="num" w:pos="-2261"/>
        </w:tabs>
        <w:ind w:left="-2261" w:hanging="360"/>
      </w:pPr>
      <w:rPr>
        <w:rFonts w:ascii="Symbol" w:hAnsi="Symbol" w:hint="default"/>
      </w:rPr>
    </w:lvl>
    <w:lvl w:ilvl="7" w:tplc="08070003" w:tentative="1">
      <w:start w:val="1"/>
      <w:numFmt w:val="bullet"/>
      <w:lvlText w:val="o"/>
      <w:lvlJc w:val="left"/>
      <w:pPr>
        <w:tabs>
          <w:tab w:val="num" w:pos="-1541"/>
        </w:tabs>
        <w:ind w:left="-1541" w:hanging="360"/>
      </w:pPr>
      <w:rPr>
        <w:rFonts w:ascii="Courier New" w:hAnsi="Courier New" w:cs="Courier New" w:hint="default"/>
      </w:rPr>
    </w:lvl>
    <w:lvl w:ilvl="8" w:tplc="08070005" w:tentative="1">
      <w:start w:val="1"/>
      <w:numFmt w:val="bullet"/>
      <w:lvlText w:val=""/>
      <w:lvlJc w:val="left"/>
      <w:pPr>
        <w:tabs>
          <w:tab w:val="num" w:pos="-821"/>
        </w:tabs>
        <w:ind w:left="-821" w:hanging="360"/>
      </w:pPr>
      <w:rPr>
        <w:rFonts w:ascii="Wingdings" w:hAnsi="Wingdings" w:hint="default"/>
      </w:rPr>
    </w:lvl>
  </w:abstractNum>
  <w:abstractNum w:abstractNumId="12">
    <w:nsid w:val="32E7003F"/>
    <w:multiLevelType w:val="multilevel"/>
    <w:tmpl w:val="1438F5FE"/>
    <w:lvl w:ilvl="0">
      <w:start w:val="3"/>
      <w:numFmt w:val="upperLetter"/>
      <w:lvlText w:val="%1)"/>
      <w:lvlJc w:val="left"/>
      <w:pPr>
        <w:tabs>
          <w:tab w:val="num" w:pos="612"/>
        </w:tabs>
        <w:ind w:left="612" w:hanging="432"/>
      </w:pPr>
      <w:rPr>
        <w:rFonts w:ascii="Arial" w:hAnsi="Arial" w:cs="Times New Roman" w:hint="default"/>
        <w:b/>
      </w:rPr>
    </w:lvl>
    <w:lvl w:ilvl="1">
      <w:start w:val="1"/>
      <w:numFmt w:val="decimal"/>
      <w:lvlText w:val="%1.%2)"/>
      <w:lvlJc w:val="left"/>
      <w:pPr>
        <w:tabs>
          <w:tab w:val="num" w:pos="576"/>
        </w:tabs>
        <w:ind w:left="576" w:hanging="576"/>
      </w:pPr>
      <w:rPr>
        <w:rFonts w:ascii="Arial" w:hAnsi="Arial" w:cs="Arial" w:hint="default"/>
        <w:b/>
        <w:sz w:val="28"/>
        <w:szCs w:val="28"/>
      </w:rPr>
    </w:lvl>
    <w:lvl w:ilvl="2">
      <w:start w:val="1"/>
      <w:numFmt w:val="decimal"/>
      <w:lvlText w:val="%1.%2.%3)"/>
      <w:lvlJc w:val="left"/>
      <w:pPr>
        <w:tabs>
          <w:tab w:val="num" w:pos="540"/>
        </w:tabs>
        <w:ind w:left="540" w:hanging="720"/>
      </w:pPr>
      <w:rPr>
        <w:rFonts w:hint="default"/>
        <w:b/>
      </w:rPr>
    </w:lvl>
    <w:lvl w:ilvl="3">
      <w:start w:val="1"/>
      <w:numFmt w:val="decimal"/>
      <w:lvlText w:val="%1.%2.%3.%4"/>
      <w:lvlJc w:val="left"/>
      <w:pPr>
        <w:tabs>
          <w:tab w:val="num" w:pos="684"/>
        </w:tabs>
        <w:ind w:left="684" w:hanging="864"/>
      </w:pPr>
      <w:rPr>
        <w:rFonts w:hint="default"/>
      </w:rPr>
    </w:lvl>
    <w:lvl w:ilvl="4">
      <w:numFmt w:val="decimal"/>
      <w:lvlText w:val="%5."/>
      <w:lvlJc w:val="left"/>
      <w:pPr>
        <w:tabs>
          <w:tab w:val="num" w:pos="1134"/>
        </w:tabs>
        <w:ind w:left="0" w:firstLine="0"/>
      </w:pPr>
      <w:rPr>
        <w:rFonts w:hint="default"/>
      </w:rPr>
    </w:lvl>
    <w:lvl w:ilvl="5">
      <w:start w:val="1"/>
      <w:numFmt w:val="decimal"/>
      <w:pStyle w:val="Formatvorlageberschrift6Arial12pt"/>
      <w:lvlText w:val="%1.%5.%6"/>
      <w:lvlJc w:val="left"/>
      <w:pPr>
        <w:tabs>
          <w:tab w:val="num" w:pos="972"/>
        </w:tabs>
        <w:ind w:left="972" w:hanging="1152"/>
      </w:pPr>
      <w:rPr>
        <w:rFonts w:hint="default"/>
      </w:rPr>
    </w:lvl>
    <w:lvl w:ilvl="6">
      <w:start w:val="1"/>
      <w:numFmt w:val="decimal"/>
      <w:lvlText w:val="%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none"/>
      <w:lvlText w:val=""/>
      <w:lvlJc w:val="left"/>
      <w:pPr>
        <w:tabs>
          <w:tab w:val="num" w:pos="1404"/>
        </w:tabs>
        <w:ind w:left="1404" w:hanging="1584"/>
      </w:pPr>
      <w:rPr>
        <w:rFonts w:hint="default"/>
      </w:rPr>
    </w:lvl>
  </w:abstractNum>
  <w:abstractNum w:abstractNumId="13">
    <w:nsid w:val="47D454F4"/>
    <w:multiLevelType w:val="hybridMultilevel"/>
    <w:tmpl w:val="DB562336"/>
    <w:lvl w:ilvl="0" w:tplc="0F14EED2">
      <w:start w:val="1"/>
      <w:numFmt w:val="bullet"/>
      <w:lvlText w:val="-"/>
      <w:lvlJc w:val="left"/>
      <w:pPr>
        <w:tabs>
          <w:tab w:val="num" w:pos="360"/>
        </w:tabs>
        <w:ind w:left="360" w:hanging="360"/>
      </w:pPr>
      <w:rPr>
        <w:rFonts w:ascii="Times New Roman" w:eastAsia="Times New Roman" w:hAnsi="Times New Roman"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4B6D47D5"/>
    <w:multiLevelType w:val="hybridMultilevel"/>
    <w:tmpl w:val="0C009A96"/>
    <w:lvl w:ilvl="0" w:tplc="0F14EED2">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22A659C"/>
    <w:multiLevelType w:val="multilevel"/>
    <w:tmpl w:val="2CE6DB9C"/>
    <w:styleLink w:val="FormatvorlageAufgezhltTimesNewRomanLinks0cmHngend063cm"/>
    <w:lvl w:ilvl="0">
      <w:start w:val="1"/>
      <w:numFmt w:val="bullet"/>
      <w:lvlText w:val="-"/>
      <w:lvlJc w:val="left"/>
      <w:pPr>
        <w:tabs>
          <w:tab w:val="num" w:pos="360"/>
        </w:tabs>
        <w:ind w:left="360" w:hanging="360"/>
      </w:pPr>
      <w:rPr>
        <w:color w:val="000000"/>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15"/>
  </w:num>
  <w:num w:numId="4">
    <w:abstractNumId w:val="10"/>
  </w:num>
  <w:num w:numId="5">
    <w:abstractNumId w:val="9"/>
  </w:num>
  <w:num w:numId="6">
    <w:abstractNumId w:val="14"/>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urer">
    <w15:presenceInfo w15:providerId="None" w15:userId="Steu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LI" w:vendorID="64" w:dllVersion="131078" w:nlCheck="1" w:checkStyle="0"/>
  <w:activeWritingStyle w:appName="MSWord" w:lang="de-CH" w:vendorID="64" w:dllVersion="131078" w:nlCheck="1" w:checkStyle="0"/>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76"/>
    <w:rsid w:val="0000146E"/>
    <w:rsid w:val="00001BE0"/>
    <w:rsid w:val="0000287E"/>
    <w:rsid w:val="000030A5"/>
    <w:rsid w:val="000050B5"/>
    <w:rsid w:val="00005658"/>
    <w:rsid w:val="0001364A"/>
    <w:rsid w:val="000143AE"/>
    <w:rsid w:val="00015CEE"/>
    <w:rsid w:val="00015DA0"/>
    <w:rsid w:val="000164AC"/>
    <w:rsid w:val="00021C9A"/>
    <w:rsid w:val="0002257F"/>
    <w:rsid w:val="00022D56"/>
    <w:rsid w:val="00023815"/>
    <w:rsid w:val="000257D6"/>
    <w:rsid w:val="00026802"/>
    <w:rsid w:val="00026F1E"/>
    <w:rsid w:val="00032454"/>
    <w:rsid w:val="00032CD8"/>
    <w:rsid w:val="00032ED5"/>
    <w:rsid w:val="00033913"/>
    <w:rsid w:val="00033F80"/>
    <w:rsid w:val="000348F9"/>
    <w:rsid w:val="0003601C"/>
    <w:rsid w:val="00040A42"/>
    <w:rsid w:val="0004384A"/>
    <w:rsid w:val="00043C5C"/>
    <w:rsid w:val="00044697"/>
    <w:rsid w:val="00047064"/>
    <w:rsid w:val="00047237"/>
    <w:rsid w:val="00047969"/>
    <w:rsid w:val="0005107F"/>
    <w:rsid w:val="000522B4"/>
    <w:rsid w:val="0005289A"/>
    <w:rsid w:val="00052EE7"/>
    <w:rsid w:val="00053325"/>
    <w:rsid w:val="00054B74"/>
    <w:rsid w:val="00055519"/>
    <w:rsid w:val="00055E5C"/>
    <w:rsid w:val="0005739F"/>
    <w:rsid w:val="00057602"/>
    <w:rsid w:val="00061162"/>
    <w:rsid w:val="000613E1"/>
    <w:rsid w:val="0007569C"/>
    <w:rsid w:val="00075912"/>
    <w:rsid w:val="0007710B"/>
    <w:rsid w:val="000778BB"/>
    <w:rsid w:val="00080429"/>
    <w:rsid w:val="000824A4"/>
    <w:rsid w:val="00084091"/>
    <w:rsid w:val="0008459A"/>
    <w:rsid w:val="00085111"/>
    <w:rsid w:val="00085F0E"/>
    <w:rsid w:val="000965BD"/>
    <w:rsid w:val="0009794F"/>
    <w:rsid w:val="000979E0"/>
    <w:rsid w:val="000A1A99"/>
    <w:rsid w:val="000A2C99"/>
    <w:rsid w:val="000A38EE"/>
    <w:rsid w:val="000A5133"/>
    <w:rsid w:val="000A5E46"/>
    <w:rsid w:val="000A7634"/>
    <w:rsid w:val="000A796F"/>
    <w:rsid w:val="000B0343"/>
    <w:rsid w:val="000B058A"/>
    <w:rsid w:val="000B077B"/>
    <w:rsid w:val="000B091B"/>
    <w:rsid w:val="000B1DA0"/>
    <w:rsid w:val="000B2502"/>
    <w:rsid w:val="000B264F"/>
    <w:rsid w:val="000B3F13"/>
    <w:rsid w:val="000B6A29"/>
    <w:rsid w:val="000C09A5"/>
    <w:rsid w:val="000C1527"/>
    <w:rsid w:val="000C40A2"/>
    <w:rsid w:val="000C474E"/>
    <w:rsid w:val="000C49E8"/>
    <w:rsid w:val="000C4AE9"/>
    <w:rsid w:val="000C5025"/>
    <w:rsid w:val="000C53D3"/>
    <w:rsid w:val="000C7262"/>
    <w:rsid w:val="000D1A6A"/>
    <w:rsid w:val="000D1D34"/>
    <w:rsid w:val="000D3C7E"/>
    <w:rsid w:val="000D5984"/>
    <w:rsid w:val="000D7AA9"/>
    <w:rsid w:val="000E145A"/>
    <w:rsid w:val="000E337B"/>
    <w:rsid w:val="000E3A9C"/>
    <w:rsid w:val="000E483B"/>
    <w:rsid w:val="000E48EB"/>
    <w:rsid w:val="000E5C1A"/>
    <w:rsid w:val="000E6903"/>
    <w:rsid w:val="000F00D8"/>
    <w:rsid w:val="000F04F2"/>
    <w:rsid w:val="000F09C6"/>
    <w:rsid w:val="000F29F1"/>
    <w:rsid w:val="000F2DB1"/>
    <w:rsid w:val="000F3889"/>
    <w:rsid w:val="000F5EC1"/>
    <w:rsid w:val="000F6094"/>
    <w:rsid w:val="00100345"/>
    <w:rsid w:val="001025AE"/>
    <w:rsid w:val="00106C9F"/>
    <w:rsid w:val="00110D39"/>
    <w:rsid w:val="00112D3A"/>
    <w:rsid w:val="00114C03"/>
    <w:rsid w:val="00115E72"/>
    <w:rsid w:val="001165A4"/>
    <w:rsid w:val="0011671B"/>
    <w:rsid w:val="001207AB"/>
    <w:rsid w:val="001211B2"/>
    <w:rsid w:val="00122E67"/>
    <w:rsid w:val="00126C44"/>
    <w:rsid w:val="0012702D"/>
    <w:rsid w:val="00130189"/>
    <w:rsid w:val="0013073B"/>
    <w:rsid w:val="00133643"/>
    <w:rsid w:val="00133D3C"/>
    <w:rsid w:val="00134C2D"/>
    <w:rsid w:val="001352F6"/>
    <w:rsid w:val="0013734F"/>
    <w:rsid w:val="00140A73"/>
    <w:rsid w:val="00142900"/>
    <w:rsid w:val="00145F52"/>
    <w:rsid w:val="00146114"/>
    <w:rsid w:val="0014623F"/>
    <w:rsid w:val="001462AB"/>
    <w:rsid w:val="00146D74"/>
    <w:rsid w:val="001518CE"/>
    <w:rsid w:val="001543AA"/>
    <w:rsid w:val="0015708B"/>
    <w:rsid w:val="00157556"/>
    <w:rsid w:val="00161761"/>
    <w:rsid w:val="00161823"/>
    <w:rsid w:val="001619DF"/>
    <w:rsid w:val="0016310F"/>
    <w:rsid w:val="00164580"/>
    <w:rsid w:val="00164F09"/>
    <w:rsid w:val="001651E0"/>
    <w:rsid w:val="001653D3"/>
    <w:rsid w:val="0016565C"/>
    <w:rsid w:val="001665C5"/>
    <w:rsid w:val="00166EA9"/>
    <w:rsid w:val="0016761B"/>
    <w:rsid w:val="00167CE9"/>
    <w:rsid w:val="00170455"/>
    <w:rsid w:val="0017119D"/>
    <w:rsid w:val="001715C3"/>
    <w:rsid w:val="0017272C"/>
    <w:rsid w:val="0017518D"/>
    <w:rsid w:val="001753CF"/>
    <w:rsid w:val="00176E89"/>
    <w:rsid w:val="00181ADF"/>
    <w:rsid w:val="00181B10"/>
    <w:rsid w:val="00182AD4"/>
    <w:rsid w:val="00183A14"/>
    <w:rsid w:val="00186145"/>
    <w:rsid w:val="00187897"/>
    <w:rsid w:val="00187D90"/>
    <w:rsid w:val="0019006D"/>
    <w:rsid w:val="00190C4F"/>
    <w:rsid w:val="001911FB"/>
    <w:rsid w:val="00192F0A"/>
    <w:rsid w:val="00195BE3"/>
    <w:rsid w:val="00197B5D"/>
    <w:rsid w:val="00197D4C"/>
    <w:rsid w:val="001A14F6"/>
    <w:rsid w:val="001A2D47"/>
    <w:rsid w:val="001A4917"/>
    <w:rsid w:val="001A5D58"/>
    <w:rsid w:val="001A6D50"/>
    <w:rsid w:val="001A748D"/>
    <w:rsid w:val="001B165A"/>
    <w:rsid w:val="001B17EF"/>
    <w:rsid w:val="001B55D9"/>
    <w:rsid w:val="001C08B8"/>
    <w:rsid w:val="001C11AD"/>
    <w:rsid w:val="001C1F44"/>
    <w:rsid w:val="001C2410"/>
    <w:rsid w:val="001C28F1"/>
    <w:rsid w:val="001C2A7C"/>
    <w:rsid w:val="001C3AA4"/>
    <w:rsid w:val="001C42EC"/>
    <w:rsid w:val="001C7246"/>
    <w:rsid w:val="001D0650"/>
    <w:rsid w:val="001D44C3"/>
    <w:rsid w:val="001D69B6"/>
    <w:rsid w:val="001D7460"/>
    <w:rsid w:val="001D77F3"/>
    <w:rsid w:val="001E2A67"/>
    <w:rsid w:val="001E52DE"/>
    <w:rsid w:val="001E6E8A"/>
    <w:rsid w:val="001F101D"/>
    <w:rsid w:val="001F1D9A"/>
    <w:rsid w:val="001F2543"/>
    <w:rsid w:val="001F2979"/>
    <w:rsid w:val="001F3000"/>
    <w:rsid w:val="001F6A94"/>
    <w:rsid w:val="00200F0F"/>
    <w:rsid w:val="00201B33"/>
    <w:rsid w:val="002037DD"/>
    <w:rsid w:val="0020565A"/>
    <w:rsid w:val="00205D0B"/>
    <w:rsid w:val="00207583"/>
    <w:rsid w:val="00207E08"/>
    <w:rsid w:val="00211D10"/>
    <w:rsid w:val="00211FEC"/>
    <w:rsid w:val="0021231C"/>
    <w:rsid w:val="002136B2"/>
    <w:rsid w:val="002147BE"/>
    <w:rsid w:val="00214895"/>
    <w:rsid w:val="002170AB"/>
    <w:rsid w:val="002175DD"/>
    <w:rsid w:val="00220F6A"/>
    <w:rsid w:val="002311F4"/>
    <w:rsid w:val="002329E4"/>
    <w:rsid w:val="00234D54"/>
    <w:rsid w:val="00235BB6"/>
    <w:rsid w:val="00237039"/>
    <w:rsid w:val="002442FF"/>
    <w:rsid w:val="0024515E"/>
    <w:rsid w:val="002466FA"/>
    <w:rsid w:val="002512CB"/>
    <w:rsid w:val="00252B67"/>
    <w:rsid w:val="002534EA"/>
    <w:rsid w:val="00257770"/>
    <w:rsid w:val="00257959"/>
    <w:rsid w:val="00257C2D"/>
    <w:rsid w:val="00264DC4"/>
    <w:rsid w:val="0026517F"/>
    <w:rsid w:val="00266D04"/>
    <w:rsid w:val="0026770B"/>
    <w:rsid w:val="00270D49"/>
    <w:rsid w:val="002710F7"/>
    <w:rsid w:val="002740CC"/>
    <w:rsid w:val="00275498"/>
    <w:rsid w:val="002766F7"/>
    <w:rsid w:val="00285278"/>
    <w:rsid w:val="00287287"/>
    <w:rsid w:val="00290B75"/>
    <w:rsid w:val="00292DE8"/>
    <w:rsid w:val="00293317"/>
    <w:rsid w:val="00293571"/>
    <w:rsid w:val="00294123"/>
    <w:rsid w:val="00296D11"/>
    <w:rsid w:val="002A1B3A"/>
    <w:rsid w:val="002A2FA3"/>
    <w:rsid w:val="002A56F0"/>
    <w:rsid w:val="002A5766"/>
    <w:rsid w:val="002A5BB5"/>
    <w:rsid w:val="002A61B4"/>
    <w:rsid w:val="002A7239"/>
    <w:rsid w:val="002A78E1"/>
    <w:rsid w:val="002B32ED"/>
    <w:rsid w:val="002B5394"/>
    <w:rsid w:val="002B5FA1"/>
    <w:rsid w:val="002B6232"/>
    <w:rsid w:val="002C14C7"/>
    <w:rsid w:val="002C1D70"/>
    <w:rsid w:val="002C27B7"/>
    <w:rsid w:val="002C3CF6"/>
    <w:rsid w:val="002C49EC"/>
    <w:rsid w:val="002C7C9D"/>
    <w:rsid w:val="002D073A"/>
    <w:rsid w:val="002D12D1"/>
    <w:rsid w:val="002D4DC0"/>
    <w:rsid w:val="002D61FD"/>
    <w:rsid w:val="002D6C7E"/>
    <w:rsid w:val="002E05BC"/>
    <w:rsid w:val="002E3882"/>
    <w:rsid w:val="002E4991"/>
    <w:rsid w:val="002E5163"/>
    <w:rsid w:val="002E6D35"/>
    <w:rsid w:val="002E70C7"/>
    <w:rsid w:val="002F2BAD"/>
    <w:rsid w:val="002F3406"/>
    <w:rsid w:val="002F3F2F"/>
    <w:rsid w:val="002F432D"/>
    <w:rsid w:val="002F6D3F"/>
    <w:rsid w:val="0030132F"/>
    <w:rsid w:val="00301672"/>
    <w:rsid w:val="0030225E"/>
    <w:rsid w:val="00303D75"/>
    <w:rsid w:val="0030491C"/>
    <w:rsid w:val="003057F4"/>
    <w:rsid w:val="00305877"/>
    <w:rsid w:val="00305E8A"/>
    <w:rsid w:val="00306BB0"/>
    <w:rsid w:val="003131D8"/>
    <w:rsid w:val="00313FD8"/>
    <w:rsid w:val="00314775"/>
    <w:rsid w:val="00315C62"/>
    <w:rsid w:val="00317A93"/>
    <w:rsid w:val="00317EE2"/>
    <w:rsid w:val="003218B2"/>
    <w:rsid w:val="0032221A"/>
    <w:rsid w:val="00322A4E"/>
    <w:rsid w:val="00324C0D"/>
    <w:rsid w:val="0033033C"/>
    <w:rsid w:val="003305B9"/>
    <w:rsid w:val="0033137E"/>
    <w:rsid w:val="00333B15"/>
    <w:rsid w:val="0033639D"/>
    <w:rsid w:val="003368AB"/>
    <w:rsid w:val="00337C48"/>
    <w:rsid w:val="00341CB6"/>
    <w:rsid w:val="00342EAD"/>
    <w:rsid w:val="00343E62"/>
    <w:rsid w:val="00346BF3"/>
    <w:rsid w:val="0034743D"/>
    <w:rsid w:val="00350BD9"/>
    <w:rsid w:val="0035105E"/>
    <w:rsid w:val="00352914"/>
    <w:rsid w:val="00354356"/>
    <w:rsid w:val="003559BB"/>
    <w:rsid w:val="0035652E"/>
    <w:rsid w:val="003573D8"/>
    <w:rsid w:val="00357A93"/>
    <w:rsid w:val="00362D51"/>
    <w:rsid w:val="0036365A"/>
    <w:rsid w:val="00364583"/>
    <w:rsid w:val="00375C0E"/>
    <w:rsid w:val="00380AC3"/>
    <w:rsid w:val="00380E2E"/>
    <w:rsid w:val="003829ED"/>
    <w:rsid w:val="00382B2B"/>
    <w:rsid w:val="00382C82"/>
    <w:rsid w:val="0038415C"/>
    <w:rsid w:val="00384530"/>
    <w:rsid w:val="00385B92"/>
    <w:rsid w:val="003871A5"/>
    <w:rsid w:val="00387BB5"/>
    <w:rsid w:val="0039027C"/>
    <w:rsid w:val="00393774"/>
    <w:rsid w:val="00393CBA"/>
    <w:rsid w:val="00394B01"/>
    <w:rsid w:val="00396422"/>
    <w:rsid w:val="003979A6"/>
    <w:rsid w:val="003A0F41"/>
    <w:rsid w:val="003A1A11"/>
    <w:rsid w:val="003A3C7F"/>
    <w:rsid w:val="003A766F"/>
    <w:rsid w:val="003B157E"/>
    <w:rsid w:val="003B2D6A"/>
    <w:rsid w:val="003C3C56"/>
    <w:rsid w:val="003C4CD8"/>
    <w:rsid w:val="003C4F2F"/>
    <w:rsid w:val="003C54E6"/>
    <w:rsid w:val="003C5821"/>
    <w:rsid w:val="003C6D1B"/>
    <w:rsid w:val="003D5419"/>
    <w:rsid w:val="003D5F6A"/>
    <w:rsid w:val="003E0650"/>
    <w:rsid w:val="003E0C8C"/>
    <w:rsid w:val="003F33DB"/>
    <w:rsid w:val="003F69E7"/>
    <w:rsid w:val="003F7DAF"/>
    <w:rsid w:val="003F7E33"/>
    <w:rsid w:val="00401BE3"/>
    <w:rsid w:val="00402794"/>
    <w:rsid w:val="00403C78"/>
    <w:rsid w:val="004057C2"/>
    <w:rsid w:val="0041374D"/>
    <w:rsid w:val="0041623B"/>
    <w:rsid w:val="00416894"/>
    <w:rsid w:val="00417D2A"/>
    <w:rsid w:val="00431AC0"/>
    <w:rsid w:val="00431B8C"/>
    <w:rsid w:val="00432A98"/>
    <w:rsid w:val="00435247"/>
    <w:rsid w:val="004361F3"/>
    <w:rsid w:val="00437B40"/>
    <w:rsid w:val="004448A2"/>
    <w:rsid w:val="004465F5"/>
    <w:rsid w:val="00446F2C"/>
    <w:rsid w:val="00450744"/>
    <w:rsid w:val="004509AB"/>
    <w:rsid w:val="004511C3"/>
    <w:rsid w:val="0045179E"/>
    <w:rsid w:val="00453B46"/>
    <w:rsid w:val="00457674"/>
    <w:rsid w:val="0046097E"/>
    <w:rsid w:val="00463375"/>
    <w:rsid w:val="00463AA2"/>
    <w:rsid w:val="00465C51"/>
    <w:rsid w:val="00466025"/>
    <w:rsid w:val="00471B2B"/>
    <w:rsid w:val="00475961"/>
    <w:rsid w:val="004765A8"/>
    <w:rsid w:val="004768F2"/>
    <w:rsid w:val="00477B82"/>
    <w:rsid w:val="00481A6F"/>
    <w:rsid w:val="00481C75"/>
    <w:rsid w:val="0048258C"/>
    <w:rsid w:val="004827CA"/>
    <w:rsid w:val="0048434C"/>
    <w:rsid w:val="00484D1A"/>
    <w:rsid w:val="00486D02"/>
    <w:rsid w:val="00487516"/>
    <w:rsid w:val="00487DA5"/>
    <w:rsid w:val="00490C0F"/>
    <w:rsid w:val="00492FA3"/>
    <w:rsid w:val="00494F0C"/>
    <w:rsid w:val="004958F0"/>
    <w:rsid w:val="00496EEA"/>
    <w:rsid w:val="00497D9F"/>
    <w:rsid w:val="004A1E09"/>
    <w:rsid w:val="004A2886"/>
    <w:rsid w:val="004A2F43"/>
    <w:rsid w:val="004A4561"/>
    <w:rsid w:val="004A47E9"/>
    <w:rsid w:val="004A5357"/>
    <w:rsid w:val="004A5519"/>
    <w:rsid w:val="004A6D61"/>
    <w:rsid w:val="004B255C"/>
    <w:rsid w:val="004B28CC"/>
    <w:rsid w:val="004B2943"/>
    <w:rsid w:val="004B5538"/>
    <w:rsid w:val="004B5D8E"/>
    <w:rsid w:val="004B7FD6"/>
    <w:rsid w:val="004C193C"/>
    <w:rsid w:val="004C1ADE"/>
    <w:rsid w:val="004C279C"/>
    <w:rsid w:val="004C442C"/>
    <w:rsid w:val="004C5272"/>
    <w:rsid w:val="004C53E9"/>
    <w:rsid w:val="004C5F85"/>
    <w:rsid w:val="004C6CB8"/>
    <w:rsid w:val="004C6F6A"/>
    <w:rsid w:val="004D0FBF"/>
    <w:rsid w:val="004D36D0"/>
    <w:rsid w:val="004D3E14"/>
    <w:rsid w:val="004D456A"/>
    <w:rsid w:val="004D468B"/>
    <w:rsid w:val="004D56ED"/>
    <w:rsid w:val="004D5FC7"/>
    <w:rsid w:val="004D703C"/>
    <w:rsid w:val="004E4349"/>
    <w:rsid w:val="004E5F59"/>
    <w:rsid w:val="004E72EA"/>
    <w:rsid w:val="004F17F6"/>
    <w:rsid w:val="004F1DB8"/>
    <w:rsid w:val="004F23F5"/>
    <w:rsid w:val="004F5449"/>
    <w:rsid w:val="0050093D"/>
    <w:rsid w:val="00501782"/>
    <w:rsid w:val="005017BF"/>
    <w:rsid w:val="00501EC8"/>
    <w:rsid w:val="00502AC0"/>
    <w:rsid w:val="0050318E"/>
    <w:rsid w:val="005046B6"/>
    <w:rsid w:val="00505C5D"/>
    <w:rsid w:val="00507C7E"/>
    <w:rsid w:val="00512DAE"/>
    <w:rsid w:val="00513603"/>
    <w:rsid w:val="00513D56"/>
    <w:rsid w:val="00515858"/>
    <w:rsid w:val="00515881"/>
    <w:rsid w:val="005169C4"/>
    <w:rsid w:val="00517DCB"/>
    <w:rsid w:val="00520185"/>
    <w:rsid w:val="0052159A"/>
    <w:rsid w:val="0052574E"/>
    <w:rsid w:val="0053011F"/>
    <w:rsid w:val="005318DC"/>
    <w:rsid w:val="00533ACC"/>
    <w:rsid w:val="00533FB3"/>
    <w:rsid w:val="00534228"/>
    <w:rsid w:val="0053653D"/>
    <w:rsid w:val="00542BA8"/>
    <w:rsid w:val="00546239"/>
    <w:rsid w:val="00550BAD"/>
    <w:rsid w:val="00552356"/>
    <w:rsid w:val="005523E1"/>
    <w:rsid w:val="00556FFD"/>
    <w:rsid w:val="00557C4E"/>
    <w:rsid w:val="00560283"/>
    <w:rsid w:val="005617DA"/>
    <w:rsid w:val="00564A38"/>
    <w:rsid w:val="00570F01"/>
    <w:rsid w:val="005712E7"/>
    <w:rsid w:val="00581330"/>
    <w:rsid w:val="005829AE"/>
    <w:rsid w:val="005835F4"/>
    <w:rsid w:val="005849FB"/>
    <w:rsid w:val="005854A3"/>
    <w:rsid w:val="005857C8"/>
    <w:rsid w:val="0059004F"/>
    <w:rsid w:val="00593BC5"/>
    <w:rsid w:val="00593E12"/>
    <w:rsid w:val="0059600F"/>
    <w:rsid w:val="005974FD"/>
    <w:rsid w:val="005A0F51"/>
    <w:rsid w:val="005A1639"/>
    <w:rsid w:val="005A5F52"/>
    <w:rsid w:val="005A7503"/>
    <w:rsid w:val="005A7BE5"/>
    <w:rsid w:val="005B0656"/>
    <w:rsid w:val="005B24ED"/>
    <w:rsid w:val="005C2B59"/>
    <w:rsid w:val="005C30A9"/>
    <w:rsid w:val="005C311B"/>
    <w:rsid w:val="005C3CBB"/>
    <w:rsid w:val="005C682F"/>
    <w:rsid w:val="005C75AE"/>
    <w:rsid w:val="005D0D0A"/>
    <w:rsid w:val="005D17B6"/>
    <w:rsid w:val="005D2577"/>
    <w:rsid w:val="005D2767"/>
    <w:rsid w:val="005D3E86"/>
    <w:rsid w:val="005D6064"/>
    <w:rsid w:val="005D62E0"/>
    <w:rsid w:val="005E03F2"/>
    <w:rsid w:val="005E41CE"/>
    <w:rsid w:val="005E7B00"/>
    <w:rsid w:val="005F26DE"/>
    <w:rsid w:val="005F2E81"/>
    <w:rsid w:val="005F2FCF"/>
    <w:rsid w:val="0060009E"/>
    <w:rsid w:val="0060598D"/>
    <w:rsid w:val="00607D02"/>
    <w:rsid w:val="00610802"/>
    <w:rsid w:val="00614C67"/>
    <w:rsid w:val="00615612"/>
    <w:rsid w:val="00616091"/>
    <w:rsid w:val="00616A29"/>
    <w:rsid w:val="00617C42"/>
    <w:rsid w:val="00617E66"/>
    <w:rsid w:val="00623005"/>
    <w:rsid w:val="006235AF"/>
    <w:rsid w:val="00625ABD"/>
    <w:rsid w:val="00625C93"/>
    <w:rsid w:val="00627F06"/>
    <w:rsid w:val="00643778"/>
    <w:rsid w:val="00643918"/>
    <w:rsid w:val="00643965"/>
    <w:rsid w:val="00644F71"/>
    <w:rsid w:val="00645F22"/>
    <w:rsid w:val="0064783B"/>
    <w:rsid w:val="00650992"/>
    <w:rsid w:val="00651E1B"/>
    <w:rsid w:val="006547CF"/>
    <w:rsid w:val="00654E31"/>
    <w:rsid w:val="00654E32"/>
    <w:rsid w:val="006552C4"/>
    <w:rsid w:val="0066495D"/>
    <w:rsid w:val="00664CF4"/>
    <w:rsid w:val="00664E31"/>
    <w:rsid w:val="00676B93"/>
    <w:rsid w:val="0068021E"/>
    <w:rsid w:val="00680CF6"/>
    <w:rsid w:val="006810F9"/>
    <w:rsid w:val="00681E44"/>
    <w:rsid w:val="0068275C"/>
    <w:rsid w:val="006837C2"/>
    <w:rsid w:val="00683F9F"/>
    <w:rsid w:val="00686B92"/>
    <w:rsid w:val="0068775C"/>
    <w:rsid w:val="00690502"/>
    <w:rsid w:val="0069219E"/>
    <w:rsid w:val="006923DE"/>
    <w:rsid w:val="006A0FCA"/>
    <w:rsid w:val="006A1A50"/>
    <w:rsid w:val="006A1DB9"/>
    <w:rsid w:val="006A1E6B"/>
    <w:rsid w:val="006A318F"/>
    <w:rsid w:val="006A4126"/>
    <w:rsid w:val="006A49EC"/>
    <w:rsid w:val="006A52EB"/>
    <w:rsid w:val="006A6B08"/>
    <w:rsid w:val="006B0F53"/>
    <w:rsid w:val="006B16CE"/>
    <w:rsid w:val="006B2DA5"/>
    <w:rsid w:val="006B34C2"/>
    <w:rsid w:val="006C2F7B"/>
    <w:rsid w:val="006C6674"/>
    <w:rsid w:val="006C6792"/>
    <w:rsid w:val="006C769A"/>
    <w:rsid w:val="006D1233"/>
    <w:rsid w:val="006D1A83"/>
    <w:rsid w:val="006D3607"/>
    <w:rsid w:val="006D53E3"/>
    <w:rsid w:val="006D7BB9"/>
    <w:rsid w:val="006E07DD"/>
    <w:rsid w:val="006E1028"/>
    <w:rsid w:val="006E219D"/>
    <w:rsid w:val="006E2476"/>
    <w:rsid w:val="006E32A4"/>
    <w:rsid w:val="006F0168"/>
    <w:rsid w:val="006F12A1"/>
    <w:rsid w:val="006F7281"/>
    <w:rsid w:val="006F7D04"/>
    <w:rsid w:val="00701602"/>
    <w:rsid w:val="007034B6"/>
    <w:rsid w:val="00703CF3"/>
    <w:rsid w:val="00704EEA"/>
    <w:rsid w:val="00706646"/>
    <w:rsid w:val="007067C0"/>
    <w:rsid w:val="0070743E"/>
    <w:rsid w:val="007116EA"/>
    <w:rsid w:val="00711E19"/>
    <w:rsid w:val="00712D14"/>
    <w:rsid w:val="00712E8C"/>
    <w:rsid w:val="007152D0"/>
    <w:rsid w:val="007153A0"/>
    <w:rsid w:val="00716BF4"/>
    <w:rsid w:val="00722875"/>
    <w:rsid w:val="00722ECE"/>
    <w:rsid w:val="00723ABA"/>
    <w:rsid w:val="00730EBB"/>
    <w:rsid w:val="007316B7"/>
    <w:rsid w:val="00734669"/>
    <w:rsid w:val="007347AF"/>
    <w:rsid w:val="00734C70"/>
    <w:rsid w:val="00741B6F"/>
    <w:rsid w:val="00742DD3"/>
    <w:rsid w:val="007453EE"/>
    <w:rsid w:val="00750BBE"/>
    <w:rsid w:val="00752324"/>
    <w:rsid w:val="007526C4"/>
    <w:rsid w:val="00754BB0"/>
    <w:rsid w:val="00755388"/>
    <w:rsid w:val="007563AC"/>
    <w:rsid w:val="0075764E"/>
    <w:rsid w:val="0076324B"/>
    <w:rsid w:val="00765D19"/>
    <w:rsid w:val="00765EA4"/>
    <w:rsid w:val="00766103"/>
    <w:rsid w:val="00766802"/>
    <w:rsid w:val="007670AF"/>
    <w:rsid w:val="0077228D"/>
    <w:rsid w:val="00772D62"/>
    <w:rsid w:val="007751F8"/>
    <w:rsid w:val="00775DA4"/>
    <w:rsid w:val="007772B8"/>
    <w:rsid w:val="0078448C"/>
    <w:rsid w:val="00784A8A"/>
    <w:rsid w:val="00784F53"/>
    <w:rsid w:val="007866E7"/>
    <w:rsid w:val="00786FD5"/>
    <w:rsid w:val="007903F9"/>
    <w:rsid w:val="00791ABC"/>
    <w:rsid w:val="00792247"/>
    <w:rsid w:val="00794C7A"/>
    <w:rsid w:val="007A5F08"/>
    <w:rsid w:val="007B24B6"/>
    <w:rsid w:val="007B3D4F"/>
    <w:rsid w:val="007B74E6"/>
    <w:rsid w:val="007C051D"/>
    <w:rsid w:val="007C1828"/>
    <w:rsid w:val="007C18F9"/>
    <w:rsid w:val="007C1D94"/>
    <w:rsid w:val="007C2FFB"/>
    <w:rsid w:val="007C46BF"/>
    <w:rsid w:val="007C5B85"/>
    <w:rsid w:val="007C673F"/>
    <w:rsid w:val="007C6DFB"/>
    <w:rsid w:val="007D064D"/>
    <w:rsid w:val="007D3090"/>
    <w:rsid w:val="007D608A"/>
    <w:rsid w:val="007D6923"/>
    <w:rsid w:val="007E44F1"/>
    <w:rsid w:val="007E5E72"/>
    <w:rsid w:val="007E6CB3"/>
    <w:rsid w:val="007E7196"/>
    <w:rsid w:val="007F012E"/>
    <w:rsid w:val="007F1548"/>
    <w:rsid w:val="007F44B2"/>
    <w:rsid w:val="007F55B7"/>
    <w:rsid w:val="007F58D3"/>
    <w:rsid w:val="008005FB"/>
    <w:rsid w:val="00801331"/>
    <w:rsid w:val="00801406"/>
    <w:rsid w:val="00807256"/>
    <w:rsid w:val="008074E1"/>
    <w:rsid w:val="00810A5F"/>
    <w:rsid w:val="00811DF9"/>
    <w:rsid w:val="008127AA"/>
    <w:rsid w:val="00812EF4"/>
    <w:rsid w:val="00816119"/>
    <w:rsid w:val="00817053"/>
    <w:rsid w:val="00821D4C"/>
    <w:rsid w:val="008259E3"/>
    <w:rsid w:val="00825F76"/>
    <w:rsid w:val="0082658D"/>
    <w:rsid w:val="00832BB5"/>
    <w:rsid w:val="008358C5"/>
    <w:rsid w:val="008368D6"/>
    <w:rsid w:val="008404BD"/>
    <w:rsid w:val="00840CB7"/>
    <w:rsid w:val="00843375"/>
    <w:rsid w:val="00843BCD"/>
    <w:rsid w:val="00843E38"/>
    <w:rsid w:val="00847F1C"/>
    <w:rsid w:val="00850E7A"/>
    <w:rsid w:val="00852138"/>
    <w:rsid w:val="00852943"/>
    <w:rsid w:val="008569D7"/>
    <w:rsid w:val="00861157"/>
    <w:rsid w:val="0086360B"/>
    <w:rsid w:val="0086393A"/>
    <w:rsid w:val="00865271"/>
    <w:rsid w:val="00865AAF"/>
    <w:rsid w:val="00870E6B"/>
    <w:rsid w:val="00873CD4"/>
    <w:rsid w:val="00876054"/>
    <w:rsid w:val="00876DF3"/>
    <w:rsid w:val="00881749"/>
    <w:rsid w:val="00883B88"/>
    <w:rsid w:val="008903ED"/>
    <w:rsid w:val="00891E57"/>
    <w:rsid w:val="008932FD"/>
    <w:rsid w:val="00893A9D"/>
    <w:rsid w:val="00893CB9"/>
    <w:rsid w:val="00894D43"/>
    <w:rsid w:val="008960F9"/>
    <w:rsid w:val="00897764"/>
    <w:rsid w:val="008A0DD8"/>
    <w:rsid w:val="008A43E9"/>
    <w:rsid w:val="008A5EA4"/>
    <w:rsid w:val="008A5EB4"/>
    <w:rsid w:val="008A6A4E"/>
    <w:rsid w:val="008A6C1A"/>
    <w:rsid w:val="008A77FD"/>
    <w:rsid w:val="008B01B8"/>
    <w:rsid w:val="008B34B9"/>
    <w:rsid w:val="008B50D6"/>
    <w:rsid w:val="008B5BF0"/>
    <w:rsid w:val="008B6695"/>
    <w:rsid w:val="008B793C"/>
    <w:rsid w:val="008B7B98"/>
    <w:rsid w:val="008C1545"/>
    <w:rsid w:val="008C212C"/>
    <w:rsid w:val="008C3A65"/>
    <w:rsid w:val="008C6C51"/>
    <w:rsid w:val="008D0A12"/>
    <w:rsid w:val="008D0F21"/>
    <w:rsid w:val="008D10C6"/>
    <w:rsid w:val="008D17C1"/>
    <w:rsid w:val="008D2905"/>
    <w:rsid w:val="008D2D27"/>
    <w:rsid w:val="008D3C21"/>
    <w:rsid w:val="008D438F"/>
    <w:rsid w:val="008D54D0"/>
    <w:rsid w:val="008D559C"/>
    <w:rsid w:val="008D736F"/>
    <w:rsid w:val="008E0554"/>
    <w:rsid w:val="008E1828"/>
    <w:rsid w:val="008E25C0"/>
    <w:rsid w:val="008E661B"/>
    <w:rsid w:val="008F05A2"/>
    <w:rsid w:val="008F2BD8"/>
    <w:rsid w:val="008F4090"/>
    <w:rsid w:val="008F443F"/>
    <w:rsid w:val="0090020A"/>
    <w:rsid w:val="00900D48"/>
    <w:rsid w:val="00903C17"/>
    <w:rsid w:val="00905BA1"/>
    <w:rsid w:val="009062C4"/>
    <w:rsid w:val="00910228"/>
    <w:rsid w:val="009120D0"/>
    <w:rsid w:val="0091613A"/>
    <w:rsid w:val="009177CF"/>
    <w:rsid w:val="009200BA"/>
    <w:rsid w:val="009208A9"/>
    <w:rsid w:val="0092312F"/>
    <w:rsid w:val="00924340"/>
    <w:rsid w:val="00924DF3"/>
    <w:rsid w:val="00932FF3"/>
    <w:rsid w:val="009331D8"/>
    <w:rsid w:val="00933AD6"/>
    <w:rsid w:val="0093519F"/>
    <w:rsid w:val="00935AAE"/>
    <w:rsid w:val="00935AEA"/>
    <w:rsid w:val="0093637B"/>
    <w:rsid w:val="0094101D"/>
    <w:rsid w:val="009413C8"/>
    <w:rsid w:val="00941715"/>
    <w:rsid w:val="00941833"/>
    <w:rsid w:val="00942A6A"/>
    <w:rsid w:val="00944A6E"/>
    <w:rsid w:val="0094551E"/>
    <w:rsid w:val="0094644F"/>
    <w:rsid w:val="00954B56"/>
    <w:rsid w:val="00955C5A"/>
    <w:rsid w:val="009567F2"/>
    <w:rsid w:val="00956FDA"/>
    <w:rsid w:val="0095712E"/>
    <w:rsid w:val="0095749B"/>
    <w:rsid w:val="00957959"/>
    <w:rsid w:val="00957E7D"/>
    <w:rsid w:val="00960280"/>
    <w:rsid w:val="009618A9"/>
    <w:rsid w:val="0096197C"/>
    <w:rsid w:val="00961BE2"/>
    <w:rsid w:val="00963E33"/>
    <w:rsid w:val="00963FE5"/>
    <w:rsid w:val="00966EA9"/>
    <w:rsid w:val="00967C62"/>
    <w:rsid w:val="00970F01"/>
    <w:rsid w:val="0097107C"/>
    <w:rsid w:val="0097164F"/>
    <w:rsid w:val="00972BF8"/>
    <w:rsid w:val="00974DE7"/>
    <w:rsid w:val="00975462"/>
    <w:rsid w:val="00976316"/>
    <w:rsid w:val="009821BB"/>
    <w:rsid w:val="009830DE"/>
    <w:rsid w:val="0098425B"/>
    <w:rsid w:val="00985A83"/>
    <w:rsid w:val="00985B0E"/>
    <w:rsid w:val="00986DED"/>
    <w:rsid w:val="0098724E"/>
    <w:rsid w:val="009913A2"/>
    <w:rsid w:val="00995856"/>
    <w:rsid w:val="00997AF7"/>
    <w:rsid w:val="00997D6F"/>
    <w:rsid w:val="009A04A9"/>
    <w:rsid w:val="009A0680"/>
    <w:rsid w:val="009A1EE0"/>
    <w:rsid w:val="009A36F5"/>
    <w:rsid w:val="009A6E6A"/>
    <w:rsid w:val="009A6F7B"/>
    <w:rsid w:val="009A6FA7"/>
    <w:rsid w:val="009B10D0"/>
    <w:rsid w:val="009B4526"/>
    <w:rsid w:val="009B4601"/>
    <w:rsid w:val="009B4EB0"/>
    <w:rsid w:val="009B648B"/>
    <w:rsid w:val="009B7335"/>
    <w:rsid w:val="009C10A3"/>
    <w:rsid w:val="009C24CE"/>
    <w:rsid w:val="009C4B87"/>
    <w:rsid w:val="009C7026"/>
    <w:rsid w:val="009D0353"/>
    <w:rsid w:val="009D21BA"/>
    <w:rsid w:val="009D28AB"/>
    <w:rsid w:val="009D2F75"/>
    <w:rsid w:val="009D5857"/>
    <w:rsid w:val="009E1EA4"/>
    <w:rsid w:val="009E3360"/>
    <w:rsid w:val="009E4646"/>
    <w:rsid w:val="009E57A3"/>
    <w:rsid w:val="009E5C83"/>
    <w:rsid w:val="009E6A01"/>
    <w:rsid w:val="009F0FB2"/>
    <w:rsid w:val="009F20C1"/>
    <w:rsid w:val="009F5277"/>
    <w:rsid w:val="009F5493"/>
    <w:rsid w:val="009F7325"/>
    <w:rsid w:val="00A00D0B"/>
    <w:rsid w:val="00A010E2"/>
    <w:rsid w:val="00A01770"/>
    <w:rsid w:val="00A0295C"/>
    <w:rsid w:val="00A0520D"/>
    <w:rsid w:val="00A07943"/>
    <w:rsid w:val="00A07EAF"/>
    <w:rsid w:val="00A11DB8"/>
    <w:rsid w:val="00A12D74"/>
    <w:rsid w:val="00A14BD4"/>
    <w:rsid w:val="00A158BE"/>
    <w:rsid w:val="00A17972"/>
    <w:rsid w:val="00A20CDD"/>
    <w:rsid w:val="00A21A4E"/>
    <w:rsid w:val="00A23352"/>
    <w:rsid w:val="00A24474"/>
    <w:rsid w:val="00A24DDF"/>
    <w:rsid w:val="00A24F0A"/>
    <w:rsid w:val="00A25A53"/>
    <w:rsid w:val="00A30E15"/>
    <w:rsid w:val="00A30FDE"/>
    <w:rsid w:val="00A31AD3"/>
    <w:rsid w:val="00A3241E"/>
    <w:rsid w:val="00A369CD"/>
    <w:rsid w:val="00A3788D"/>
    <w:rsid w:val="00A37B16"/>
    <w:rsid w:val="00A41E3C"/>
    <w:rsid w:val="00A444BB"/>
    <w:rsid w:val="00A44549"/>
    <w:rsid w:val="00A45645"/>
    <w:rsid w:val="00A52DFB"/>
    <w:rsid w:val="00A5672B"/>
    <w:rsid w:val="00A60EEC"/>
    <w:rsid w:val="00A625BB"/>
    <w:rsid w:val="00A63D2E"/>
    <w:rsid w:val="00A64C87"/>
    <w:rsid w:val="00A66148"/>
    <w:rsid w:val="00A70932"/>
    <w:rsid w:val="00A72F2F"/>
    <w:rsid w:val="00A7421F"/>
    <w:rsid w:val="00A74431"/>
    <w:rsid w:val="00A81516"/>
    <w:rsid w:val="00A81AD3"/>
    <w:rsid w:val="00A81C0B"/>
    <w:rsid w:val="00A8342B"/>
    <w:rsid w:val="00A870F0"/>
    <w:rsid w:val="00A90FD3"/>
    <w:rsid w:val="00A91A64"/>
    <w:rsid w:val="00A92687"/>
    <w:rsid w:val="00A9522F"/>
    <w:rsid w:val="00AA3E6C"/>
    <w:rsid w:val="00AA6381"/>
    <w:rsid w:val="00AB0AED"/>
    <w:rsid w:val="00AB1F9A"/>
    <w:rsid w:val="00AB4287"/>
    <w:rsid w:val="00AB51D9"/>
    <w:rsid w:val="00AB6254"/>
    <w:rsid w:val="00AB626B"/>
    <w:rsid w:val="00AC1282"/>
    <w:rsid w:val="00AC25AD"/>
    <w:rsid w:val="00AC3C36"/>
    <w:rsid w:val="00AC4EE6"/>
    <w:rsid w:val="00AC58CF"/>
    <w:rsid w:val="00AC7D1F"/>
    <w:rsid w:val="00AD147D"/>
    <w:rsid w:val="00AD5D82"/>
    <w:rsid w:val="00AD6093"/>
    <w:rsid w:val="00AD6EE7"/>
    <w:rsid w:val="00AE18C8"/>
    <w:rsid w:val="00AE1AEC"/>
    <w:rsid w:val="00AF0F87"/>
    <w:rsid w:val="00AF1A18"/>
    <w:rsid w:val="00AF333F"/>
    <w:rsid w:val="00AF7519"/>
    <w:rsid w:val="00B04146"/>
    <w:rsid w:val="00B063F8"/>
    <w:rsid w:val="00B0680B"/>
    <w:rsid w:val="00B132C2"/>
    <w:rsid w:val="00B1685F"/>
    <w:rsid w:val="00B16E1E"/>
    <w:rsid w:val="00B17AC3"/>
    <w:rsid w:val="00B22A30"/>
    <w:rsid w:val="00B24342"/>
    <w:rsid w:val="00B24F4E"/>
    <w:rsid w:val="00B2565D"/>
    <w:rsid w:val="00B2742E"/>
    <w:rsid w:val="00B32DBA"/>
    <w:rsid w:val="00B33697"/>
    <w:rsid w:val="00B33EE4"/>
    <w:rsid w:val="00B36055"/>
    <w:rsid w:val="00B378F9"/>
    <w:rsid w:val="00B379AD"/>
    <w:rsid w:val="00B37BE9"/>
    <w:rsid w:val="00B40B7F"/>
    <w:rsid w:val="00B42F8C"/>
    <w:rsid w:val="00B4522E"/>
    <w:rsid w:val="00B50625"/>
    <w:rsid w:val="00B50923"/>
    <w:rsid w:val="00B51509"/>
    <w:rsid w:val="00B537DC"/>
    <w:rsid w:val="00B55797"/>
    <w:rsid w:val="00B5594F"/>
    <w:rsid w:val="00B5635C"/>
    <w:rsid w:val="00B72C14"/>
    <w:rsid w:val="00B7435A"/>
    <w:rsid w:val="00B74752"/>
    <w:rsid w:val="00B77B1D"/>
    <w:rsid w:val="00B77B50"/>
    <w:rsid w:val="00B84187"/>
    <w:rsid w:val="00B856A0"/>
    <w:rsid w:val="00B86B3B"/>
    <w:rsid w:val="00B924E3"/>
    <w:rsid w:val="00B925A0"/>
    <w:rsid w:val="00B92B54"/>
    <w:rsid w:val="00B9334A"/>
    <w:rsid w:val="00B9350B"/>
    <w:rsid w:val="00B945BC"/>
    <w:rsid w:val="00B9644F"/>
    <w:rsid w:val="00B96979"/>
    <w:rsid w:val="00BA030B"/>
    <w:rsid w:val="00BA05D0"/>
    <w:rsid w:val="00BA34BC"/>
    <w:rsid w:val="00BA471E"/>
    <w:rsid w:val="00BB5531"/>
    <w:rsid w:val="00BB5C49"/>
    <w:rsid w:val="00BB5E8C"/>
    <w:rsid w:val="00BB6411"/>
    <w:rsid w:val="00BC1852"/>
    <w:rsid w:val="00BC3EC0"/>
    <w:rsid w:val="00BD20C0"/>
    <w:rsid w:val="00BD57F6"/>
    <w:rsid w:val="00BD581C"/>
    <w:rsid w:val="00BD6A23"/>
    <w:rsid w:val="00BD7839"/>
    <w:rsid w:val="00BE01B1"/>
    <w:rsid w:val="00BE0E9A"/>
    <w:rsid w:val="00BE1268"/>
    <w:rsid w:val="00BE27D9"/>
    <w:rsid w:val="00BE31D6"/>
    <w:rsid w:val="00BE5DDD"/>
    <w:rsid w:val="00BE7A93"/>
    <w:rsid w:val="00BF0F05"/>
    <w:rsid w:val="00BF1E76"/>
    <w:rsid w:val="00BF1F41"/>
    <w:rsid w:val="00BF2C7C"/>
    <w:rsid w:val="00BF3D12"/>
    <w:rsid w:val="00BF75B9"/>
    <w:rsid w:val="00BF78B1"/>
    <w:rsid w:val="00C0008F"/>
    <w:rsid w:val="00C014B0"/>
    <w:rsid w:val="00C01CDD"/>
    <w:rsid w:val="00C03C07"/>
    <w:rsid w:val="00C05AA7"/>
    <w:rsid w:val="00C068C6"/>
    <w:rsid w:val="00C1097C"/>
    <w:rsid w:val="00C109F5"/>
    <w:rsid w:val="00C10A19"/>
    <w:rsid w:val="00C11B89"/>
    <w:rsid w:val="00C1255D"/>
    <w:rsid w:val="00C131BB"/>
    <w:rsid w:val="00C13E18"/>
    <w:rsid w:val="00C150A7"/>
    <w:rsid w:val="00C155A6"/>
    <w:rsid w:val="00C165C0"/>
    <w:rsid w:val="00C16E2C"/>
    <w:rsid w:val="00C20202"/>
    <w:rsid w:val="00C2022E"/>
    <w:rsid w:val="00C20D0F"/>
    <w:rsid w:val="00C21E85"/>
    <w:rsid w:val="00C24D73"/>
    <w:rsid w:val="00C25A70"/>
    <w:rsid w:val="00C26D32"/>
    <w:rsid w:val="00C27E8B"/>
    <w:rsid w:val="00C307F6"/>
    <w:rsid w:val="00C32EBA"/>
    <w:rsid w:val="00C35506"/>
    <w:rsid w:val="00C42E02"/>
    <w:rsid w:val="00C4636D"/>
    <w:rsid w:val="00C51AF3"/>
    <w:rsid w:val="00C53838"/>
    <w:rsid w:val="00C539C9"/>
    <w:rsid w:val="00C55CDF"/>
    <w:rsid w:val="00C61B4C"/>
    <w:rsid w:val="00C6753E"/>
    <w:rsid w:val="00C67823"/>
    <w:rsid w:val="00C70DC9"/>
    <w:rsid w:val="00C70F39"/>
    <w:rsid w:val="00C71109"/>
    <w:rsid w:val="00C7252B"/>
    <w:rsid w:val="00C746B2"/>
    <w:rsid w:val="00C7620E"/>
    <w:rsid w:val="00C8059B"/>
    <w:rsid w:val="00C81EFA"/>
    <w:rsid w:val="00C82674"/>
    <w:rsid w:val="00C833B7"/>
    <w:rsid w:val="00C850E7"/>
    <w:rsid w:val="00C861F9"/>
    <w:rsid w:val="00C87A33"/>
    <w:rsid w:val="00C908CF"/>
    <w:rsid w:val="00C90CD6"/>
    <w:rsid w:val="00C91101"/>
    <w:rsid w:val="00C9392D"/>
    <w:rsid w:val="00C95406"/>
    <w:rsid w:val="00C96C65"/>
    <w:rsid w:val="00C97565"/>
    <w:rsid w:val="00CA232E"/>
    <w:rsid w:val="00CA2546"/>
    <w:rsid w:val="00CA2E9A"/>
    <w:rsid w:val="00CA3408"/>
    <w:rsid w:val="00CA37B1"/>
    <w:rsid w:val="00CA3CCA"/>
    <w:rsid w:val="00CB0DF6"/>
    <w:rsid w:val="00CB10F9"/>
    <w:rsid w:val="00CB1810"/>
    <w:rsid w:val="00CB3F44"/>
    <w:rsid w:val="00CB62A1"/>
    <w:rsid w:val="00CB6464"/>
    <w:rsid w:val="00CB7AB2"/>
    <w:rsid w:val="00CC02A6"/>
    <w:rsid w:val="00CC18C2"/>
    <w:rsid w:val="00CC3137"/>
    <w:rsid w:val="00CC48D6"/>
    <w:rsid w:val="00CC4970"/>
    <w:rsid w:val="00CC75D1"/>
    <w:rsid w:val="00CD1D45"/>
    <w:rsid w:val="00CD2058"/>
    <w:rsid w:val="00CD30C7"/>
    <w:rsid w:val="00CD4256"/>
    <w:rsid w:val="00CD5582"/>
    <w:rsid w:val="00CD58CD"/>
    <w:rsid w:val="00CD7162"/>
    <w:rsid w:val="00CE1CCD"/>
    <w:rsid w:val="00CE3AF4"/>
    <w:rsid w:val="00CE7655"/>
    <w:rsid w:val="00CF0D34"/>
    <w:rsid w:val="00CF4568"/>
    <w:rsid w:val="00CF512D"/>
    <w:rsid w:val="00CF5E54"/>
    <w:rsid w:val="00CF7B8B"/>
    <w:rsid w:val="00CF7F54"/>
    <w:rsid w:val="00D02E27"/>
    <w:rsid w:val="00D075B3"/>
    <w:rsid w:val="00D11F6A"/>
    <w:rsid w:val="00D1593F"/>
    <w:rsid w:val="00D202E5"/>
    <w:rsid w:val="00D21DE2"/>
    <w:rsid w:val="00D21EAD"/>
    <w:rsid w:val="00D22A56"/>
    <w:rsid w:val="00D24E71"/>
    <w:rsid w:val="00D332B8"/>
    <w:rsid w:val="00D33834"/>
    <w:rsid w:val="00D351DB"/>
    <w:rsid w:val="00D357B1"/>
    <w:rsid w:val="00D357E9"/>
    <w:rsid w:val="00D36EED"/>
    <w:rsid w:val="00D36FBB"/>
    <w:rsid w:val="00D41700"/>
    <w:rsid w:val="00D41B0A"/>
    <w:rsid w:val="00D45A8C"/>
    <w:rsid w:val="00D47B39"/>
    <w:rsid w:val="00D52877"/>
    <w:rsid w:val="00D531BF"/>
    <w:rsid w:val="00D5354D"/>
    <w:rsid w:val="00D571B9"/>
    <w:rsid w:val="00D60FBE"/>
    <w:rsid w:val="00D62710"/>
    <w:rsid w:val="00D63EB9"/>
    <w:rsid w:val="00D6516C"/>
    <w:rsid w:val="00D65FC6"/>
    <w:rsid w:val="00D66FE5"/>
    <w:rsid w:val="00D7101B"/>
    <w:rsid w:val="00D712CE"/>
    <w:rsid w:val="00D72B25"/>
    <w:rsid w:val="00D74396"/>
    <w:rsid w:val="00D76644"/>
    <w:rsid w:val="00D8063A"/>
    <w:rsid w:val="00D8399D"/>
    <w:rsid w:val="00D84F25"/>
    <w:rsid w:val="00D85828"/>
    <w:rsid w:val="00D86C17"/>
    <w:rsid w:val="00D9030B"/>
    <w:rsid w:val="00D91EF1"/>
    <w:rsid w:val="00D93060"/>
    <w:rsid w:val="00D9424A"/>
    <w:rsid w:val="00DA4009"/>
    <w:rsid w:val="00DA6278"/>
    <w:rsid w:val="00DA7E75"/>
    <w:rsid w:val="00DB0BDC"/>
    <w:rsid w:val="00DB115A"/>
    <w:rsid w:val="00DB1C2A"/>
    <w:rsid w:val="00DB1FB6"/>
    <w:rsid w:val="00DB21EA"/>
    <w:rsid w:val="00DB280F"/>
    <w:rsid w:val="00DB33DF"/>
    <w:rsid w:val="00DB3449"/>
    <w:rsid w:val="00DB5397"/>
    <w:rsid w:val="00DB59D7"/>
    <w:rsid w:val="00DC1909"/>
    <w:rsid w:val="00DC3A3A"/>
    <w:rsid w:val="00DC7B2D"/>
    <w:rsid w:val="00DD1C93"/>
    <w:rsid w:val="00DD1E94"/>
    <w:rsid w:val="00DD22C9"/>
    <w:rsid w:val="00DD3811"/>
    <w:rsid w:val="00DD534E"/>
    <w:rsid w:val="00DD5876"/>
    <w:rsid w:val="00DD6D48"/>
    <w:rsid w:val="00DD71D7"/>
    <w:rsid w:val="00DD7454"/>
    <w:rsid w:val="00DD7B54"/>
    <w:rsid w:val="00DE0B1E"/>
    <w:rsid w:val="00DE10BD"/>
    <w:rsid w:val="00DE216D"/>
    <w:rsid w:val="00DE4CCA"/>
    <w:rsid w:val="00DE6B70"/>
    <w:rsid w:val="00DF79FF"/>
    <w:rsid w:val="00DF7E9D"/>
    <w:rsid w:val="00E021DA"/>
    <w:rsid w:val="00E02703"/>
    <w:rsid w:val="00E02C46"/>
    <w:rsid w:val="00E05A32"/>
    <w:rsid w:val="00E0633E"/>
    <w:rsid w:val="00E07F1A"/>
    <w:rsid w:val="00E102A6"/>
    <w:rsid w:val="00E1058D"/>
    <w:rsid w:val="00E119C5"/>
    <w:rsid w:val="00E138BB"/>
    <w:rsid w:val="00E22E13"/>
    <w:rsid w:val="00E23784"/>
    <w:rsid w:val="00E277A1"/>
    <w:rsid w:val="00E31E3C"/>
    <w:rsid w:val="00E3310B"/>
    <w:rsid w:val="00E3353A"/>
    <w:rsid w:val="00E34B23"/>
    <w:rsid w:val="00E37638"/>
    <w:rsid w:val="00E37CB3"/>
    <w:rsid w:val="00E40F1C"/>
    <w:rsid w:val="00E446AF"/>
    <w:rsid w:val="00E452C6"/>
    <w:rsid w:val="00E45A0C"/>
    <w:rsid w:val="00E45F60"/>
    <w:rsid w:val="00E538BF"/>
    <w:rsid w:val="00E60BE1"/>
    <w:rsid w:val="00E628CC"/>
    <w:rsid w:val="00E63820"/>
    <w:rsid w:val="00E6603F"/>
    <w:rsid w:val="00E66820"/>
    <w:rsid w:val="00E704B4"/>
    <w:rsid w:val="00E711D5"/>
    <w:rsid w:val="00E7341D"/>
    <w:rsid w:val="00E75A1A"/>
    <w:rsid w:val="00E85E3B"/>
    <w:rsid w:val="00E93462"/>
    <w:rsid w:val="00E9453A"/>
    <w:rsid w:val="00EA4208"/>
    <w:rsid w:val="00EA6892"/>
    <w:rsid w:val="00EB14FF"/>
    <w:rsid w:val="00EB2315"/>
    <w:rsid w:val="00EB316C"/>
    <w:rsid w:val="00EB452D"/>
    <w:rsid w:val="00EB7E89"/>
    <w:rsid w:val="00EC03F0"/>
    <w:rsid w:val="00EC0726"/>
    <w:rsid w:val="00EC5821"/>
    <w:rsid w:val="00EC701D"/>
    <w:rsid w:val="00EC7C00"/>
    <w:rsid w:val="00EC7C3D"/>
    <w:rsid w:val="00ED0E1E"/>
    <w:rsid w:val="00ED121B"/>
    <w:rsid w:val="00ED174A"/>
    <w:rsid w:val="00ED23AE"/>
    <w:rsid w:val="00ED4A88"/>
    <w:rsid w:val="00ED59D7"/>
    <w:rsid w:val="00EE01F8"/>
    <w:rsid w:val="00EE1F1C"/>
    <w:rsid w:val="00EE2533"/>
    <w:rsid w:val="00EE2994"/>
    <w:rsid w:val="00EE52EE"/>
    <w:rsid w:val="00EE73CB"/>
    <w:rsid w:val="00EF1B0D"/>
    <w:rsid w:val="00EF276F"/>
    <w:rsid w:val="00EF2826"/>
    <w:rsid w:val="00EF63BF"/>
    <w:rsid w:val="00EF70D5"/>
    <w:rsid w:val="00F01080"/>
    <w:rsid w:val="00F01550"/>
    <w:rsid w:val="00F01D92"/>
    <w:rsid w:val="00F031C7"/>
    <w:rsid w:val="00F0407B"/>
    <w:rsid w:val="00F0591D"/>
    <w:rsid w:val="00F05E76"/>
    <w:rsid w:val="00F146EC"/>
    <w:rsid w:val="00F14C60"/>
    <w:rsid w:val="00F1522F"/>
    <w:rsid w:val="00F1609B"/>
    <w:rsid w:val="00F20CC5"/>
    <w:rsid w:val="00F239B9"/>
    <w:rsid w:val="00F23ABE"/>
    <w:rsid w:val="00F253BB"/>
    <w:rsid w:val="00F309D4"/>
    <w:rsid w:val="00F33708"/>
    <w:rsid w:val="00F353B3"/>
    <w:rsid w:val="00F42E23"/>
    <w:rsid w:val="00F460B9"/>
    <w:rsid w:val="00F46B4B"/>
    <w:rsid w:val="00F53443"/>
    <w:rsid w:val="00F53822"/>
    <w:rsid w:val="00F56A09"/>
    <w:rsid w:val="00F60537"/>
    <w:rsid w:val="00F62D3A"/>
    <w:rsid w:val="00F65FD9"/>
    <w:rsid w:val="00F67EF3"/>
    <w:rsid w:val="00F73337"/>
    <w:rsid w:val="00F752E2"/>
    <w:rsid w:val="00F7761E"/>
    <w:rsid w:val="00F80DEA"/>
    <w:rsid w:val="00F827B6"/>
    <w:rsid w:val="00F83F57"/>
    <w:rsid w:val="00F84FFE"/>
    <w:rsid w:val="00F8517C"/>
    <w:rsid w:val="00F91851"/>
    <w:rsid w:val="00F92134"/>
    <w:rsid w:val="00F94077"/>
    <w:rsid w:val="00FA1374"/>
    <w:rsid w:val="00FA529A"/>
    <w:rsid w:val="00FA5580"/>
    <w:rsid w:val="00FA63C6"/>
    <w:rsid w:val="00FA6A05"/>
    <w:rsid w:val="00FB1911"/>
    <w:rsid w:val="00FB52C0"/>
    <w:rsid w:val="00FB5344"/>
    <w:rsid w:val="00FB7C88"/>
    <w:rsid w:val="00FC19E7"/>
    <w:rsid w:val="00FC1CDC"/>
    <w:rsid w:val="00FC2B9E"/>
    <w:rsid w:val="00FC4BD0"/>
    <w:rsid w:val="00FC6091"/>
    <w:rsid w:val="00FC689E"/>
    <w:rsid w:val="00FC6996"/>
    <w:rsid w:val="00FC6B5F"/>
    <w:rsid w:val="00FD16F2"/>
    <w:rsid w:val="00FD1776"/>
    <w:rsid w:val="00FD18BF"/>
    <w:rsid w:val="00FD30B4"/>
    <w:rsid w:val="00FD45DE"/>
    <w:rsid w:val="00FD765D"/>
    <w:rsid w:val="00FE0046"/>
    <w:rsid w:val="00FE038D"/>
    <w:rsid w:val="00FE0BCA"/>
    <w:rsid w:val="00FE1F03"/>
    <w:rsid w:val="00FE39AB"/>
    <w:rsid w:val="00FE5C73"/>
    <w:rsid w:val="00FE7094"/>
    <w:rsid w:val="00FE7A84"/>
    <w:rsid w:val="00FF0B1A"/>
    <w:rsid w:val="00FF1F59"/>
    <w:rsid w:val="00FF2494"/>
    <w:rsid w:val="00FF2693"/>
    <w:rsid w:val="00FF62E2"/>
    <w:rsid w:val="00FF77BA"/>
    <w:rsid w:val="00FF7E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7866E7"/>
    <w:pPr>
      <w:keepNext/>
      <w:spacing w:before="240" w:after="60"/>
      <w:ind w:left="0"/>
      <w:jc w:val="center"/>
      <w:outlineLvl w:val="0"/>
    </w:pPr>
    <w:rPr>
      <w:rFonts w:cs="Arial"/>
      <w:bCs/>
      <w:color w:val="auto"/>
      <w:kern w:val="32"/>
      <w:sz w:val="12"/>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B5594F"/>
    <w:pPr>
      <w:keepNext/>
      <w:numPr>
        <w:ilvl w:val="2"/>
        <w:numId w:val="4"/>
      </w:numPr>
      <w:tabs>
        <w:tab w:val="left" w:pos="1134"/>
      </w:tabs>
      <w:spacing w:before="240" w:after="60"/>
      <w:jc w:val="both"/>
      <w:outlineLvl w:val="2"/>
    </w:pPr>
    <w:rPr>
      <w:rFonts w:cs="Arial"/>
      <w:b/>
      <w:bCs/>
      <w:color w:val="auto"/>
      <w:sz w:val="22"/>
      <w:szCs w:val="22"/>
    </w:rPr>
  </w:style>
  <w:style w:type="paragraph" w:styleId="berschrift4">
    <w:name w:val="heading 4"/>
    <w:basedOn w:val="Standard"/>
    <w:next w:val="Standard"/>
    <w:link w:val="berschrift4Zchn"/>
    <w:autoRedefine/>
    <w:qFormat/>
    <w:rsid w:val="002710F7"/>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numPr>
        <w:ilvl w:val="4"/>
        <w:numId w:val="4"/>
      </w:numPr>
      <w:tabs>
        <w:tab w:val="left" w:pos="1080"/>
      </w:tabs>
      <w:spacing w:before="240" w:after="6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61823"/>
    <w:pPr>
      <w:numPr>
        <w:ilvl w:val="6"/>
        <w:numId w:val="4"/>
      </w:numPr>
      <w:spacing w:before="240" w:after="60"/>
      <w:outlineLvl w:val="6"/>
    </w:pPr>
    <w:rPr>
      <w:rFonts w:cs="Arial"/>
      <w:i/>
      <w:color w:val="FF0000"/>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Hyp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2710F7"/>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rsid w:val="001A2D47"/>
    <w:pPr>
      <w:tabs>
        <w:tab w:val="left" w:pos="1080"/>
        <w:tab w:val="right" w:pos="9072"/>
        <w:tab w:val="right" w:pos="9214"/>
        <w:tab w:val="right" w:leader="dot" w:pos="12049"/>
      </w:tabs>
      <w:ind w:left="0"/>
      <w:jc w:val="both"/>
    </w:pPr>
    <w:rPr>
      <w:b/>
      <w:noProof/>
      <w:color w:val="auto"/>
      <w:sz w:val="20"/>
      <w:szCs w:val="20"/>
    </w:rPr>
  </w:style>
  <w:style w:type="paragraph" w:styleId="Verzeichnis2">
    <w:name w:val="toc 2"/>
    <w:basedOn w:val="Standard"/>
    <w:next w:val="Standard"/>
    <w:autoRedefine/>
    <w:uiPriority w:val="39"/>
    <w:rsid w:val="001A2D47"/>
    <w:pPr>
      <w:tabs>
        <w:tab w:val="left" w:pos="1080"/>
        <w:tab w:val="right" w:pos="9072"/>
        <w:tab w:val="left" w:pos="11907"/>
      </w:tabs>
      <w:ind w:left="0"/>
    </w:pPr>
    <w:rPr>
      <w:noProof/>
      <w:sz w:val="20"/>
      <w:szCs w:val="20"/>
    </w:rPr>
  </w:style>
  <w:style w:type="paragraph" w:styleId="Verzeichnis3">
    <w:name w:val="toc 3"/>
    <w:basedOn w:val="Standard"/>
    <w:next w:val="Standard"/>
    <w:autoRedefine/>
    <w:uiPriority w:val="39"/>
    <w:rsid w:val="001A2D47"/>
    <w:pPr>
      <w:tabs>
        <w:tab w:val="left" w:pos="1080"/>
        <w:tab w:val="right" w:pos="9072"/>
        <w:tab w:val="left" w:pos="11907"/>
      </w:tabs>
      <w:ind w:left="0"/>
      <w:jc w:val="both"/>
    </w:pPr>
    <w:rPr>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val="0"/>
      <w:iCs/>
    </w:rPr>
  </w:style>
  <w:style w:type="character" w:customStyle="1" w:styleId="berschrift7Zchn">
    <w:name w:val="Überschrift 7 Zchn"/>
    <w:link w:val="berschrift7"/>
    <w:rsid w:val="00161823"/>
    <w:rPr>
      <w:rFonts w:ascii="Arial" w:hAnsi="Arial" w:cs="Arial"/>
      <w:i/>
      <w:color w:val="FF0000"/>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val="0"/>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tabs>
        <w:tab w:val="left" w:pos="1080"/>
        <w:tab w:val="right" w:pos="9072"/>
        <w:tab w:val="right" w:leader="dot" w:pos="12191"/>
      </w:tabs>
      <w:ind w:left="0"/>
    </w:pPr>
    <w:rPr>
      <w:noProof/>
      <w:sz w:val="20"/>
      <w:szCs w:val="20"/>
    </w:rPr>
  </w:style>
  <w:style w:type="paragraph" w:styleId="Verzeichnis5">
    <w:name w:val="toc 5"/>
    <w:basedOn w:val="Standard"/>
    <w:next w:val="Standard"/>
    <w:autoRedefine/>
    <w:uiPriority w:val="39"/>
    <w:rsid w:val="00825F76"/>
    <w:pPr>
      <w:tabs>
        <w:tab w:val="left" w:pos="1080"/>
        <w:tab w:val="left" w:pos="1440"/>
        <w:tab w:val="right" w:leader="dot" w:pos="9060"/>
      </w:tabs>
      <w:ind w:left="1080" w:hanging="1080"/>
    </w:pPr>
    <w:rPr>
      <w:noProof/>
      <w:sz w:val="20"/>
      <w:szCs w:val="20"/>
    </w:rPr>
  </w:style>
  <w:style w:type="paragraph" w:styleId="Verzeichnis6">
    <w:name w:val="toc 6"/>
    <w:basedOn w:val="Standard"/>
    <w:next w:val="Standard"/>
    <w:autoRedefine/>
    <w:uiPriority w:val="39"/>
    <w:rsid w:val="00825F76"/>
    <w:pPr>
      <w:tabs>
        <w:tab w:val="left" w:pos="1080"/>
        <w:tab w:val="left" w:pos="1920"/>
        <w:tab w:val="right" w:leader="dot" w:pos="9060"/>
      </w:tabs>
      <w:ind w:left="0"/>
    </w:pPr>
    <w:rPr>
      <w:noProof/>
      <w:sz w:val="20"/>
      <w:szCs w:val="20"/>
    </w:rPr>
  </w:style>
  <w:style w:type="paragraph" w:styleId="Verzeichnis7">
    <w:name w:val="toc 7"/>
    <w:basedOn w:val="Standard"/>
    <w:next w:val="Standard"/>
    <w:autoRedefine/>
    <w:uiPriority w:val="39"/>
    <w:rsid w:val="00825F76"/>
    <w:pPr>
      <w:tabs>
        <w:tab w:val="left" w:pos="1080"/>
        <w:tab w:val="left" w:pos="2214"/>
        <w:tab w:val="right" w:leader="dot" w:pos="9060"/>
      </w:tabs>
      <w:ind w:left="1080" w:hanging="1080"/>
    </w:pPr>
    <w:rPr>
      <w:noProof/>
      <w:sz w:val="20"/>
      <w:szCs w:val="20"/>
    </w:rPr>
  </w:style>
  <w:style w:type="paragraph" w:styleId="Verzeichnis8">
    <w:name w:val="toc 8"/>
    <w:basedOn w:val="Standard"/>
    <w:next w:val="Standard"/>
    <w:autoRedefine/>
    <w:uiPriority w:val="39"/>
    <w:rsid w:val="00825F76"/>
    <w:pPr>
      <w:tabs>
        <w:tab w:val="left" w:pos="1080"/>
        <w:tab w:val="left" w:pos="2654"/>
        <w:tab w:val="right" w:leader="dot" w:pos="9060"/>
      </w:tabs>
      <w:ind w:left="1080" w:hanging="1080"/>
    </w:pPr>
    <w:rPr>
      <w:sz w:val="20"/>
      <w:szCs w:val="20"/>
    </w:rPr>
  </w:style>
  <w:style w:type="paragraph" w:styleId="Verzeichnis9">
    <w:name w:val="toc 9"/>
    <w:basedOn w:val="Standard"/>
    <w:next w:val="Standard"/>
    <w:autoRedefine/>
    <w:uiPriority w:val="39"/>
    <w:rsid w:val="00825F76"/>
    <w:pPr>
      <w:tabs>
        <w:tab w:val="left" w:pos="1080"/>
        <w:tab w:val="right" w:leader="dot" w:pos="9060"/>
      </w:tabs>
      <w:ind w:left="1920" w:hanging="1920"/>
    </w:pPr>
    <w:rPr>
      <w:noProof/>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semiHidden/>
    <w:unhideWhenUsed/>
    <w:qFormat/>
    <w:rsid w:val="0015708B"/>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DB8"/>
    <w:pPr>
      <w:ind w:left="1134"/>
    </w:pPr>
    <w:rPr>
      <w:rFonts w:ascii="Arial" w:hAnsi="Arial"/>
      <w:color w:val="000000"/>
      <w:sz w:val="24"/>
      <w:szCs w:val="24"/>
      <w:lang w:val="de-LI" w:eastAsia="fr-FR"/>
    </w:rPr>
  </w:style>
  <w:style w:type="paragraph" w:styleId="berschrift1">
    <w:name w:val="heading 1"/>
    <w:basedOn w:val="Standard"/>
    <w:next w:val="Standard"/>
    <w:autoRedefine/>
    <w:qFormat/>
    <w:rsid w:val="007866E7"/>
    <w:pPr>
      <w:keepNext/>
      <w:spacing w:before="240" w:after="60"/>
      <w:ind w:left="0"/>
      <w:jc w:val="center"/>
      <w:outlineLvl w:val="0"/>
    </w:pPr>
    <w:rPr>
      <w:rFonts w:cs="Arial"/>
      <w:bCs/>
      <w:color w:val="auto"/>
      <w:kern w:val="32"/>
      <w:sz w:val="12"/>
      <w:szCs w:val="12"/>
    </w:rPr>
  </w:style>
  <w:style w:type="paragraph" w:styleId="berschrift2">
    <w:name w:val="heading 2"/>
    <w:basedOn w:val="Standard"/>
    <w:next w:val="Standard"/>
    <w:link w:val="berschrift2Zchn"/>
    <w:autoRedefine/>
    <w:qFormat/>
    <w:rsid w:val="00515858"/>
    <w:pPr>
      <w:keepNext/>
      <w:numPr>
        <w:ilvl w:val="1"/>
        <w:numId w:val="4"/>
      </w:numPr>
      <w:tabs>
        <w:tab w:val="left" w:pos="1134"/>
      </w:tabs>
      <w:spacing w:before="240" w:after="60"/>
      <w:jc w:val="both"/>
      <w:outlineLvl w:val="1"/>
    </w:pPr>
    <w:rPr>
      <w:rFonts w:cs="Arial"/>
      <w:b/>
      <w:bCs/>
      <w:i/>
      <w:iCs/>
      <w:color w:val="auto"/>
      <w:sz w:val="20"/>
      <w:szCs w:val="20"/>
    </w:rPr>
  </w:style>
  <w:style w:type="paragraph" w:styleId="berschrift3">
    <w:name w:val="heading 3"/>
    <w:basedOn w:val="Standard"/>
    <w:next w:val="Standard"/>
    <w:autoRedefine/>
    <w:qFormat/>
    <w:rsid w:val="00B5594F"/>
    <w:pPr>
      <w:keepNext/>
      <w:numPr>
        <w:ilvl w:val="2"/>
        <w:numId w:val="4"/>
      </w:numPr>
      <w:tabs>
        <w:tab w:val="left" w:pos="1134"/>
      </w:tabs>
      <w:spacing w:before="240" w:after="60"/>
      <w:jc w:val="both"/>
      <w:outlineLvl w:val="2"/>
    </w:pPr>
    <w:rPr>
      <w:rFonts w:cs="Arial"/>
      <w:b/>
      <w:bCs/>
      <w:color w:val="auto"/>
      <w:sz w:val="22"/>
      <w:szCs w:val="22"/>
    </w:rPr>
  </w:style>
  <w:style w:type="paragraph" w:styleId="berschrift4">
    <w:name w:val="heading 4"/>
    <w:basedOn w:val="Standard"/>
    <w:next w:val="Standard"/>
    <w:link w:val="berschrift4Zchn"/>
    <w:autoRedefine/>
    <w:qFormat/>
    <w:rsid w:val="002710F7"/>
    <w:pPr>
      <w:keepNext/>
      <w:numPr>
        <w:ilvl w:val="3"/>
        <w:numId w:val="4"/>
      </w:numPr>
      <w:tabs>
        <w:tab w:val="left" w:pos="1134"/>
      </w:tabs>
      <w:spacing w:before="240" w:after="60"/>
      <w:jc w:val="both"/>
      <w:outlineLvl w:val="3"/>
    </w:pPr>
    <w:rPr>
      <w:bCs/>
      <w:i/>
      <w:color w:val="auto"/>
      <w:sz w:val="20"/>
      <w:szCs w:val="20"/>
      <w:lang w:val="de-DE"/>
    </w:rPr>
  </w:style>
  <w:style w:type="paragraph" w:styleId="berschrift5">
    <w:name w:val="heading 5"/>
    <w:basedOn w:val="Standard"/>
    <w:next w:val="Standard"/>
    <w:link w:val="berschrift5Zchn"/>
    <w:autoRedefine/>
    <w:qFormat/>
    <w:rsid w:val="00515858"/>
    <w:pPr>
      <w:numPr>
        <w:ilvl w:val="4"/>
        <w:numId w:val="4"/>
      </w:numPr>
      <w:tabs>
        <w:tab w:val="left" w:pos="1080"/>
      </w:tabs>
      <w:spacing w:before="240" w:after="60"/>
      <w:jc w:val="both"/>
      <w:outlineLvl w:val="4"/>
    </w:pPr>
    <w:rPr>
      <w:b/>
      <w:bCs/>
      <w:i/>
      <w:iCs/>
      <w:color w:val="FF0000"/>
      <w:sz w:val="20"/>
      <w:szCs w:val="20"/>
    </w:rPr>
  </w:style>
  <w:style w:type="paragraph" w:styleId="berschrift6">
    <w:name w:val="heading 6"/>
    <w:basedOn w:val="Standard"/>
    <w:next w:val="Standard"/>
    <w:link w:val="berschrift6Zchn"/>
    <w:autoRedefine/>
    <w:qFormat/>
    <w:rsid w:val="00515858"/>
    <w:pPr>
      <w:numPr>
        <w:ilvl w:val="5"/>
        <w:numId w:val="4"/>
      </w:numPr>
      <w:spacing w:before="240" w:after="60"/>
      <w:outlineLvl w:val="5"/>
    </w:pPr>
    <w:rPr>
      <w:rFonts w:cs="Arial"/>
      <w:b/>
      <w:bCs/>
      <w:color w:val="FF0000"/>
      <w:sz w:val="20"/>
      <w:szCs w:val="20"/>
    </w:rPr>
  </w:style>
  <w:style w:type="paragraph" w:styleId="berschrift7">
    <w:name w:val="heading 7"/>
    <w:basedOn w:val="Standard"/>
    <w:next w:val="Standard"/>
    <w:link w:val="berschrift7Zchn"/>
    <w:autoRedefine/>
    <w:qFormat/>
    <w:rsid w:val="00161823"/>
    <w:pPr>
      <w:numPr>
        <w:ilvl w:val="6"/>
        <w:numId w:val="4"/>
      </w:numPr>
      <w:spacing w:before="240" w:after="60"/>
      <w:outlineLvl w:val="6"/>
    </w:pPr>
    <w:rPr>
      <w:rFonts w:cs="Arial"/>
      <w:i/>
      <w:color w:val="FF0000"/>
      <w:sz w:val="20"/>
      <w:szCs w:val="20"/>
    </w:rPr>
  </w:style>
  <w:style w:type="paragraph" w:styleId="berschrift8">
    <w:name w:val="heading 8"/>
    <w:basedOn w:val="Standard"/>
    <w:next w:val="Standard"/>
    <w:link w:val="berschrift8Zchn"/>
    <w:autoRedefine/>
    <w:rsid w:val="009177CF"/>
    <w:pPr>
      <w:numPr>
        <w:ilvl w:val="7"/>
        <w:numId w:val="4"/>
      </w:numPr>
      <w:tabs>
        <w:tab w:val="left" w:pos="1134"/>
      </w:tabs>
      <w:spacing w:before="240" w:after="60"/>
      <w:jc w:val="both"/>
      <w:outlineLvl w:val="7"/>
    </w:pPr>
    <w:rPr>
      <w:i/>
      <w:iCs/>
      <w:color w:val="auto"/>
      <w:sz w:val="20"/>
      <w:szCs w:val="20"/>
    </w:rPr>
  </w:style>
  <w:style w:type="paragraph" w:styleId="berschrift9">
    <w:name w:val="heading 9"/>
    <w:basedOn w:val="Standard"/>
    <w:next w:val="Standard"/>
    <w:autoRedefine/>
    <w:qFormat/>
    <w:rsid w:val="00997AF7"/>
    <w:pPr>
      <w:tabs>
        <w:tab w:val="left" w:pos="1080"/>
      </w:tabs>
      <w:spacing w:before="240" w:after="60"/>
      <w:ind w:left="1404" w:hanging="1404"/>
      <w:jc w:val="both"/>
      <w:outlineLvl w:val="8"/>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aliases w:val="FMA_Hyperlink"/>
    <w:uiPriority w:val="99"/>
    <w:rPr>
      <w:color w:val="0000FF"/>
      <w:u w:val="single"/>
    </w:rPr>
  </w:style>
  <w:style w:type="character" w:styleId="BesuchterHyperlink">
    <w:name w:val="FollowedHyperlink"/>
    <w:rPr>
      <w:color w:val="800080"/>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rsid w:val="008404BD"/>
    <w:pPr>
      <w:shd w:val="clear" w:color="auto" w:fill="000080"/>
    </w:pPr>
    <w:rPr>
      <w:rFonts w:ascii="Tahoma" w:hAnsi="Tahoma" w:cs="Tahoma"/>
    </w:rPr>
  </w:style>
  <w:style w:type="character" w:customStyle="1" w:styleId="berschrift2Zchn">
    <w:name w:val="Überschrift 2 Zchn"/>
    <w:link w:val="berschrift2"/>
    <w:rsid w:val="00515858"/>
    <w:rPr>
      <w:rFonts w:ascii="Arial" w:hAnsi="Arial" w:cs="Arial"/>
      <w:b/>
      <w:bCs/>
      <w:i/>
      <w:iCs/>
      <w:lang w:val="de-LI" w:eastAsia="fr-FR"/>
    </w:rPr>
  </w:style>
  <w:style w:type="character" w:customStyle="1" w:styleId="berschrift4Zchn">
    <w:name w:val="Überschrift 4 Zchn"/>
    <w:link w:val="berschrift4"/>
    <w:rsid w:val="002710F7"/>
    <w:rPr>
      <w:rFonts w:ascii="Arial" w:hAnsi="Arial"/>
      <w:bCs/>
      <w:i/>
      <w:lang w:val="de-DE" w:eastAsia="fr-FR"/>
    </w:rPr>
  </w:style>
  <w:style w:type="paragraph" w:customStyle="1" w:styleId="Default">
    <w:name w:val="Default"/>
    <w:rsid w:val="00181B10"/>
    <w:pPr>
      <w:autoSpaceDE w:val="0"/>
      <w:autoSpaceDN w:val="0"/>
      <w:adjustRightInd w:val="0"/>
    </w:pPr>
    <w:rPr>
      <w:color w:val="000000"/>
      <w:sz w:val="24"/>
      <w:szCs w:val="24"/>
    </w:rPr>
  </w:style>
  <w:style w:type="paragraph" w:styleId="Verzeichnis1">
    <w:name w:val="toc 1"/>
    <w:aliases w:val="FMA_Verzeichnis1"/>
    <w:basedOn w:val="Standard"/>
    <w:next w:val="Standard"/>
    <w:autoRedefine/>
    <w:uiPriority w:val="39"/>
    <w:rsid w:val="001A2D47"/>
    <w:pPr>
      <w:tabs>
        <w:tab w:val="left" w:pos="1080"/>
        <w:tab w:val="right" w:pos="9072"/>
        <w:tab w:val="right" w:pos="9214"/>
        <w:tab w:val="right" w:leader="dot" w:pos="12049"/>
      </w:tabs>
      <w:ind w:left="0"/>
      <w:jc w:val="both"/>
    </w:pPr>
    <w:rPr>
      <w:b/>
      <w:noProof/>
      <w:color w:val="auto"/>
      <w:sz w:val="20"/>
      <w:szCs w:val="20"/>
    </w:rPr>
  </w:style>
  <w:style w:type="paragraph" w:styleId="Verzeichnis2">
    <w:name w:val="toc 2"/>
    <w:basedOn w:val="Standard"/>
    <w:next w:val="Standard"/>
    <w:autoRedefine/>
    <w:uiPriority w:val="39"/>
    <w:rsid w:val="001A2D47"/>
    <w:pPr>
      <w:tabs>
        <w:tab w:val="left" w:pos="1080"/>
        <w:tab w:val="right" w:pos="9072"/>
        <w:tab w:val="left" w:pos="11907"/>
      </w:tabs>
      <w:ind w:left="0"/>
    </w:pPr>
    <w:rPr>
      <w:noProof/>
      <w:sz w:val="20"/>
      <w:szCs w:val="20"/>
    </w:rPr>
  </w:style>
  <w:style w:type="paragraph" w:styleId="Verzeichnis3">
    <w:name w:val="toc 3"/>
    <w:basedOn w:val="Standard"/>
    <w:next w:val="Standard"/>
    <w:autoRedefine/>
    <w:uiPriority w:val="39"/>
    <w:rsid w:val="001A2D47"/>
    <w:pPr>
      <w:tabs>
        <w:tab w:val="left" w:pos="1080"/>
        <w:tab w:val="right" w:pos="9072"/>
        <w:tab w:val="left" w:pos="11907"/>
      </w:tabs>
      <w:ind w:left="0"/>
      <w:jc w:val="both"/>
    </w:pPr>
    <w:rPr>
      <w:sz w:val="20"/>
      <w:szCs w:val="20"/>
    </w:rPr>
  </w:style>
  <w:style w:type="paragraph" w:styleId="Sprechblasentext">
    <w:name w:val="Balloon Text"/>
    <w:basedOn w:val="Standard"/>
    <w:semiHidden/>
    <w:rsid w:val="00B77B1D"/>
    <w:rPr>
      <w:rFonts w:ascii="Tahoma" w:hAnsi="Tahoma" w:cs="Tahoma"/>
      <w:sz w:val="16"/>
      <w:szCs w:val="16"/>
    </w:rPr>
  </w:style>
  <w:style w:type="character" w:styleId="Kommentarzeichen">
    <w:name w:val="annotation reference"/>
    <w:semiHidden/>
    <w:rsid w:val="00B77B1D"/>
    <w:rPr>
      <w:sz w:val="16"/>
      <w:szCs w:val="16"/>
    </w:rPr>
  </w:style>
  <w:style w:type="paragraph" w:styleId="Kommentartext">
    <w:name w:val="annotation text"/>
    <w:basedOn w:val="Standard"/>
    <w:semiHidden/>
    <w:rsid w:val="00B77B1D"/>
    <w:rPr>
      <w:sz w:val="20"/>
      <w:szCs w:val="20"/>
    </w:rPr>
  </w:style>
  <w:style w:type="paragraph" w:styleId="Kommentarthema">
    <w:name w:val="annotation subject"/>
    <w:basedOn w:val="Kommentartext"/>
    <w:next w:val="Kommentartext"/>
    <w:semiHidden/>
    <w:rsid w:val="00B77B1D"/>
    <w:rPr>
      <w:b/>
      <w:bCs/>
    </w:rPr>
  </w:style>
  <w:style w:type="table" w:styleId="Tabellenraster">
    <w:name w:val="Table Grid"/>
    <w:basedOn w:val="NormaleTabelle"/>
    <w:rsid w:val="001C11AD"/>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link w:val="berschrift8"/>
    <w:rsid w:val="009177CF"/>
    <w:rPr>
      <w:rFonts w:ascii="Arial" w:hAnsi="Arial"/>
      <w:i/>
      <w:iCs/>
      <w:lang w:val="de-LI" w:eastAsia="fr-FR"/>
    </w:rPr>
  </w:style>
  <w:style w:type="paragraph" w:customStyle="1" w:styleId="Formatvorlageberschrift6Arial12pt">
    <w:name w:val="Formatvorlage Überschrift 6 + Arial 12 pt"/>
    <w:basedOn w:val="berschrift6"/>
    <w:link w:val="Formatvorlageberschrift6Arial12ptChar"/>
    <w:autoRedefine/>
    <w:rsid w:val="0097164F"/>
    <w:pPr>
      <w:numPr>
        <w:numId w:val="2"/>
      </w:numPr>
    </w:pPr>
  </w:style>
  <w:style w:type="character" w:customStyle="1" w:styleId="berschrift6Zchn">
    <w:name w:val="Überschrift 6 Zchn"/>
    <w:link w:val="berschrift6"/>
    <w:rsid w:val="00515858"/>
    <w:rPr>
      <w:rFonts w:ascii="Arial" w:hAnsi="Arial" w:cs="Arial"/>
      <w:b/>
      <w:bCs/>
      <w:color w:val="FF0000"/>
      <w:lang w:val="de-LI" w:eastAsia="fr-FR"/>
    </w:rPr>
  </w:style>
  <w:style w:type="character" w:customStyle="1" w:styleId="Formatvorlageberschrift6Arial12ptChar">
    <w:name w:val="Formatvorlage Überschrift 6 + Arial 12 pt Char"/>
    <w:link w:val="Formatvorlageberschrift6Arial12pt"/>
    <w:rsid w:val="0097164F"/>
    <w:rPr>
      <w:rFonts w:ascii="Arial" w:hAnsi="Arial" w:cs="Arial"/>
      <w:b/>
      <w:bCs/>
      <w:color w:val="FF0000"/>
      <w:lang w:val="de-LI" w:eastAsia="fr-FR"/>
    </w:rPr>
  </w:style>
  <w:style w:type="paragraph" w:customStyle="1" w:styleId="berschrift7Kursiv">
    <w:name w:val="Überschrift 7 Kursiv"/>
    <w:basedOn w:val="berschrift7"/>
    <w:link w:val="berschrift7KursivChar"/>
    <w:autoRedefine/>
    <w:rsid w:val="00A010E2"/>
    <w:rPr>
      <w:i w:val="0"/>
      <w:iCs/>
    </w:rPr>
  </w:style>
  <w:style w:type="character" w:customStyle="1" w:styleId="berschrift7Zchn">
    <w:name w:val="Überschrift 7 Zchn"/>
    <w:link w:val="berschrift7"/>
    <w:rsid w:val="00161823"/>
    <w:rPr>
      <w:rFonts w:ascii="Arial" w:hAnsi="Arial" w:cs="Arial"/>
      <w:i/>
      <w:color w:val="FF0000"/>
      <w:lang w:val="de-LI" w:eastAsia="fr-FR"/>
    </w:rPr>
  </w:style>
  <w:style w:type="character" w:customStyle="1" w:styleId="berschrift7KursivChar">
    <w:name w:val="Überschrift 7 Kursiv Char"/>
    <w:link w:val="berschrift7Kursiv"/>
    <w:rsid w:val="00A010E2"/>
    <w:rPr>
      <w:rFonts w:ascii="Arial" w:hAnsi="Arial" w:cs="Arial"/>
      <w:iCs/>
      <w:color w:val="FF0000"/>
      <w:lang w:val="de-LI" w:eastAsia="fr-FR"/>
    </w:rPr>
  </w:style>
  <w:style w:type="paragraph" w:customStyle="1" w:styleId="Formatvorlageberschrift7KursivTimesNewRomanNichtKursiv">
    <w:name w:val="Formatvorlage Überschrift 7 Kursiv + Times New Roman Nicht Kursiv"/>
    <w:basedOn w:val="berschrift7Kursiv"/>
    <w:link w:val="Formatvorlageberschrift7KursivTimesNewRomanNichtKursivChar"/>
    <w:autoRedefine/>
    <w:rsid w:val="0002257F"/>
    <w:rPr>
      <w:rFonts w:ascii="Times New Roman" w:hAnsi="Times New Roman"/>
      <w:i/>
      <w:iCs w:val="0"/>
    </w:rPr>
  </w:style>
  <w:style w:type="character" w:customStyle="1" w:styleId="Formatvorlageberschrift7KursivTimesNewRomanNichtKursivChar">
    <w:name w:val="Formatvorlage Überschrift 7 Kursiv + Times New Roman Nicht Kursiv Char"/>
    <w:link w:val="Formatvorlageberschrift7KursivTimesNewRomanNichtKursiv"/>
    <w:rsid w:val="0002257F"/>
    <w:rPr>
      <w:rFonts w:cs="Arial"/>
      <w:i/>
      <w:color w:val="FF0000"/>
      <w:lang w:val="de-LI" w:eastAsia="fr-FR"/>
    </w:rPr>
  </w:style>
  <w:style w:type="paragraph" w:customStyle="1" w:styleId="FormatvorlageFormatvorlageberschrift7KursivTimesNewRomanNichtKu">
    <w:name w:val="Formatvorlage Formatvorlage Überschrift 7 Kursiv + Times New Roman Nicht Ku..."/>
    <w:basedOn w:val="Formatvorlageberschrift7KursivTimesNewRomanNichtKursiv"/>
    <w:link w:val="FormatvorlageFormatvorlageberschrift7KursivTimesNewRomanNichtKuChar"/>
    <w:autoRedefine/>
    <w:rsid w:val="00A11DB8"/>
    <w:rPr>
      <w:rFonts w:ascii="Arial" w:hAnsi="Arial"/>
      <w:i w:val="0"/>
    </w:rPr>
  </w:style>
  <w:style w:type="character" w:customStyle="1" w:styleId="FormatvorlageFormatvorlageberschrift7KursivTimesNewRomanNichtKuChar">
    <w:name w:val="Formatvorlage Formatvorlage Überschrift 7 Kursiv + Times New Roman Nicht Ku... Char"/>
    <w:link w:val="FormatvorlageFormatvorlageberschrift7KursivTimesNewRomanNichtKu"/>
    <w:rsid w:val="00A11DB8"/>
    <w:rPr>
      <w:rFonts w:ascii="Arial" w:hAnsi="Arial" w:cs="Arial"/>
      <w:color w:val="FF0000"/>
      <w:lang w:val="de-LI" w:eastAsia="fr-FR"/>
    </w:rPr>
  </w:style>
  <w:style w:type="paragraph" w:styleId="Verzeichnis4">
    <w:name w:val="toc 4"/>
    <w:basedOn w:val="Standard"/>
    <w:next w:val="Standard"/>
    <w:autoRedefine/>
    <w:uiPriority w:val="39"/>
    <w:rsid w:val="001A2D47"/>
    <w:pPr>
      <w:tabs>
        <w:tab w:val="left" w:pos="1080"/>
        <w:tab w:val="right" w:pos="9072"/>
        <w:tab w:val="right" w:leader="dot" w:pos="12191"/>
      </w:tabs>
      <w:ind w:left="0"/>
    </w:pPr>
    <w:rPr>
      <w:noProof/>
      <w:sz w:val="20"/>
      <w:szCs w:val="20"/>
    </w:rPr>
  </w:style>
  <w:style w:type="paragraph" w:styleId="Verzeichnis5">
    <w:name w:val="toc 5"/>
    <w:basedOn w:val="Standard"/>
    <w:next w:val="Standard"/>
    <w:autoRedefine/>
    <w:uiPriority w:val="39"/>
    <w:rsid w:val="00825F76"/>
    <w:pPr>
      <w:tabs>
        <w:tab w:val="left" w:pos="1080"/>
        <w:tab w:val="left" w:pos="1440"/>
        <w:tab w:val="right" w:leader="dot" w:pos="9060"/>
      </w:tabs>
      <w:ind w:left="1080" w:hanging="1080"/>
    </w:pPr>
    <w:rPr>
      <w:noProof/>
      <w:sz w:val="20"/>
      <w:szCs w:val="20"/>
    </w:rPr>
  </w:style>
  <w:style w:type="paragraph" w:styleId="Verzeichnis6">
    <w:name w:val="toc 6"/>
    <w:basedOn w:val="Standard"/>
    <w:next w:val="Standard"/>
    <w:autoRedefine/>
    <w:uiPriority w:val="39"/>
    <w:rsid w:val="00825F76"/>
    <w:pPr>
      <w:tabs>
        <w:tab w:val="left" w:pos="1080"/>
        <w:tab w:val="left" w:pos="1920"/>
        <w:tab w:val="right" w:leader="dot" w:pos="9060"/>
      </w:tabs>
      <w:ind w:left="0"/>
    </w:pPr>
    <w:rPr>
      <w:noProof/>
      <w:sz w:val="20"/>
      <w:szCs w:val="20"/>
    </w:rPr>
  </w:style>
  <w:style w:type="paragraph" w:styleId="Verzeichnis7">
    <w:name w:val="toc 7"/>
    <w:basedOn w:val="Standard"/>
    <w:next w:val="Standard"/>
    <w:autoRedefine/>
    <w:uiPriority w:val="39"/>
    <w:rsid w:val="00825F76"/>
    <w:pPr>
      <w:tabs>
        <w:tab w:val="left" w:pos="1080"/>
        <w:tab w:val="left" w:pos="2214"/>
        <w:tab w:val="right" w:leader="dot" w:pos="9060"/>
      </w:tabs>
      <w:ind w:left="1080" w:hanging="1080"/>
    </w:pPr>
    <w:rPr>
      <w:noProof/>
      <w:sz w:val="20"/>
      <w:szCs w:val="20"/>
    </w:rPr>
  </w:style>
  <w:style w:type="paragraph" w:styleId="Verzeichnis8">
    <w:name w:val="toc 8"/>
    <w:basedOn w:val="Standard"/>
    <w:next w:val="Standard"/>
    <w:autoRedefine/>
    <w:uiPriority w:val="39"/>
    <w:rsid w:val="00825F76"/>
    <w:pPr>
      <w:tabs>
        <w:tab w:val="left" w:pos="1080"/>
        <w:tab w:val="left" w:pos="2654"/>
        <w:tab w:val="right" w:leader="dot" w:pos="9060"/>
      </w:tabs>
      <w:ind w:left="1080" w:hanging="1080"/>
    </w:pPr>
    <w:rPr>
      <w:sz w:val="20"/>
      <w:szCs w:val="20"/>
    </w:rPr>
  </w:style>
  <w:style w:type="paragraph" w:styleId="Verzeichnis9">
    <w:name w:val="toc 9"/>
    <w:basedOn w:val="Standard"/>
    <w:next w:val="Standard"/>
    <w:autoRedefine/>
    <w:uiPriority w:val="39"/>
    <w:rsid w:val="00825F76"/>
    <w:pPr>
      <w:tabs>
        <w:tab w:val="left" w:pos="1080"/>
        <w:tab w:val="right" w:leader="dot" w:pos="9060"/>
      </w:tabs>
      <w:ind w:left="1920" w:hanging="1920"/>
    </w:pPr>
    <w:rPr>
      <w:noProof/>
      <w:sz w:val="20"/>
      <w:szCs w:val="20"/>
    </w:rPr>
  </w:style>
  <w:style w:type="paragraph" w:styleId="Aufzhlungszeichen2">
    <w:name w:val="List Bullet 2"/>
    <w:basedOn w:val="Standard"/>
    <w:autoRedefine/>
    <w:rsid w:val="00293571"/>
    <w:pPr>
      <w:ind w:left="1080" w:hanging="1080"/>
    </w:pPr>
  </w:style>
  <w:style w:type="paragraph" w:styleId="Kopfzeile">
    <w:name w:val="header"/>
    <w:basedOn w:val="Standard"/>
    <w:rsid w:val="009E6A01"/>
    <w:pPr>
      <w:tabs>
        <w:tab w:val="center" w:pos="4536"/>
        <w:tab w:val="right" w:pos="9072"/>
      </w:tabs>
    </w:pPr>
  </w:style>
  <w:style w:type="paragraph" w:styleId="Fuzeile">
    <w:name w:val="footer"/>
    <w:basedOn w:val="Standard"/>
    <w:rsid w:val="009E6A01"/>
    <w:pPr>
      <w:tabs>
        <w:tab w:val="center" w:pos="4536"/>
        <w:tab w:val="right" w:pos="9072"/>
      </w:tabs>
    </w:pPr>
  </w:style>
  <w:style w:type="character" w:styleId="Seitenzahl">
    <w:name w:val="page number"/>
    <w:basedOn w:val="Absatz-Standardschriftart"/>
    <w:rsid w:val="009E6A01"/>
  </w:style>
  <w:style w:type="paragraph" w:styleId="Beschriftung">
    <w:name w:val="caption"/>
    <w:basedOn w:val="Standard"/>
    <w:next w:val="Standard"/>
    <w:autoRedefine/>
    <w:qFormat/>
    <w:rsid w:val="002512CB"/>
    <w:pPr>
      <w:spacing w:before="100" w:beforeAutospacing="1" w:after="120"/>
      <w:ind w:left="0"/>
    </w:pPr>
    <w:rPr>
      <w:b/>
      <w:bCs/>
      <w:szCs w:val="20"/>
    </w:rPr>
  </w:style>
  <w:style w:type="paragraph" w:styleId="Textkrper2">
    <w:name w:val="Body Text 2"/>
    <w:basedOn w:val="Standard"/>
    <w:link w:val="Textkrper2Zchn"/>
    <w:uiPriority w:val="99"/>
    <w:unhideWhenUsed/>
    <w:rsid w:val="00BF1F41"/>
    <w:pPr>
      <w:ind w:left="0"/>
    </w:pPr>
    <w:rPr>
      <w:rFonts w:cs="Arial"/>
      <w:sz w:val="20"/>
      <w:szCs w:val="20"/>
    </w:rPr>
  </w:style>
  <w:style w:type="numbering" w:customStyle="1" w:styleId="FormatvorlageAufgezhltTimesNewRomanLinks0cmHngend063cm">
    <w:name w:val="Formatvorlage Aufgezählt Times New Roman Links:  0 cm Hängend:  0.63 cm"/>
    <w:basedOn w:val="KeineListe"/>
    <w:rsid w:val="00654E32"/>
    <w:pPr>
      <w:numPr>
        <w:numId w:val="3"/>
      </w:numPr>
    </w:pPr>
  </w:style>
  <w:style w:type="paragraph" w:customStyle="1" w:styleId="Formatvorlageberschrift9Links0cmErsteZeile0cm">
    <w:name w:val="Formatvorlage Überschrift 9 + Links:  0 cm Erste Zeile:  0 cm"/>
    <w:basedOn w:val="berschrift9"/>
    <w:autoRedefine/>
    <w:rsid w:val="0053011F"/>
    <w:pPr>
      <w:ind w:left="0" w:firstLine="0"/>
    </w:pPr>
    <w:rPr>
      <w:rFonts w:cs="Times New Roman"/>
      <w:bCs/>
      <w:sz w:val="28"/>
      <w:szCs w:val="28"/>
    </w:rPr>
  </w:style>
  <w:style w:type="paragraph" w:customStyle="1" w:styleId="FormatvorlageBeschriftungVor5pt">
    <w:name w:val="Formatvorlage Beschriftung + Vor:  5 pt"/>
    <w:basedOn w:val="Beschriftung"/>
    <w:rsid w:val="00686B92"/>
    <w:rPr>
      <w:bCs w:val="0"/>
      <w:sz w:val="22"/>
      <w:szCs w:val="22"/>
    </w:rPr>
  </w:style>
  <w:style w:type="paragraph" w:customStyle="1" w:styleId="FormatvorlageBeschriftungVor0pt">
    <w:name w:val="Formatvorlage Beschriftung + Vor:  0 pt"/>
    <w:basedOn w:val="Beschriftung"/>
    <w:autoRedefine/>
    <w:rsid w:val="00B5635C"/>
    <w:pPr>
      <w:spacing w:before="0"/>
    </w:pPr>
    <w:rPr>
      <w:b w:val="0"/>
      <w:bCs w:val="0"/>
      <w:sz w:val="22"/>
      <w:szCs w:val="22"/>
    </w:rPr>
  </w:style>
  <w:style w:type="paragraph" w:customStyle="1" w:styleId="Fuzeile1">
    <w:name w:val="Fußzeile1"/>
    <w:basedOn w:val="Standard"/>
    <w:rsid w:val="008D10C6"/>
    <w:pPr>
      <w:tabs>
        <w:tab w:val="center" w:pos="4763"/>
        <w:tab w:val="right" w:pos="9526"/>
      </w:tabs>
      <w:spacing w:line="160" w:lineRule="exact"/>
      <w:ind w:left="0"/>
      <w:jc w:val="both"/>
    </w:pPr>
    <w:rPr>
      <w:rFonts w:eastAsia="Cambria"/>
      <w:color w:val="auto"/>
      <w:spacing w:val="8"/>
      <w:sz w:val="12"/>
      <w:lang w:val="de-DE" w:eastAsia="en-US"/>
    </w:rPr>
  </w:style>
  <w:style w:type="paragraph" w:styleId="Textkrper">
    <w:name w:val="Body Text"/>
    <w:basedOn w:val="Standard"/>
    <w:link w:val="TextkrperZchn"/>
    <w:rsid w:val="00B92B54"/>
    <w:pPr>
      <w:spacing w:after="120"/>
    </w:pPr>
  </w:style>
  <w:style w:type="character" w:customStyle="1" w:styleId="Textkrper2Zchn">
    <w:name w:val="Textkörper 2 Zchn"/>
    <w:link w:val="Textkrper2"/>
    <w:uiPriority w:val="99"/>
    <w:rsid w:val="00BF1F41"/>
    <w:rPr>
      <w:rFonts w:ascii="Arial" w:hAnsi="Arial" w:cs="Arial"/>
      <w:color w:val="000000"/>
      <w:lang w:val="de-LI" w:eastAsia="fr-FR"/>
    </w:rPr>
  </w:style>
  <w:style w:type="paragraph" w:styleId="berarbeitung">
    <w:name w:val="Revision"/>
    <w:hidden/>
    <w:uiPriority w:val="99"/>
    <w:semiHidden/>
    <w:rsid w:val="00E452C6"/>
    <w:rPr>
      <w:rFonts w:ascii="Arial" w:hAnsi="Arial"/>
      <w:color w:val="000000"/>
      <w:sz w:val="24"/>
      <w:szCs w:val="24"/>
      <w:lang w:val="de-LI" w:eastAsia="fr-FR"/>
    </w:rPr>
  </w:style>
  <w:style w:type="paragraph" w:styleId="Listenabsatz">
    <w:name w:val="List Paragraph"/>
    <w:basedOn w:val="Standard"/>
    <w:uiPriority w:val="34"/>
    <w:qFormat/>
    <w:rsid w:val="00471B2B"/>
    <w:pPr>
      <w:ind w:left="720"/>
      <w:contextualSpacing/>
    </w:pPr>
  </w:style>
  <w:style w:type="character" w:customStyle="1" w:styleId="berschrift5Zchn">
    <w:name w:val="Überschrift 5 Zchn"/>
    <w:basedOn w:val="Absatz-Standardschriftart"/>
    <w:link w:val="berschrift5"/>
    <w:rsid w:val="00515858"/>
    <w:rPr>
      <w:rFonts w:ascii="Arial" w:hAnsi="Arial"/>
      <w:b/>
      <w:bCs/>
      <w:i/>
      <w:iCs/>
      <w:color w:val="FF0000"/>
      <w:lang w:val="de-LI" w:eastAsia="fr-FR"/>
    </w:rPr>
  </w:style>
  <w:style w:type="paragraph" w:styleId="Inhaltsverzeichnisberschrift">
    <w:name w:val="TOC Heading"/>
    <w:basedOn w:val="berschrift1"/>
    <w:next w:val="Standard"/>
    <w:uiPriority w:val="39"/>
    <w:semiHidden/>
    <w:unhideWhenUsed/>
    <w:qFormat/>
    <w:rsid w:val="0015708B"/>
    <w:pPr>
      <w:keepLines/>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lang w:val="de-CH" w:eastAsia="de-CH"/>
    </w:rPr>
  </w:style>
  <w:style w:type="paragraph" w:customStyle="1" w:styleId="2">
    <w:name w:val="Ü2"/>
    <w:basedOn w:val="berschrift6"/>
    <w:qFormat/>
    <w:rsid w:val="00515858"/>
    <w:rPr>
      <w:i/>
    </w:rPr>
  </w:style>
  <w:style w:type="character" w:customStyle="1" w:styleId="TextkrperZchn">
    <w:name w:val="Textkörper Zchn"/>
    <w:basedOn w:val="Absatz-Standardschriftart"/>
    <w:link w:val="Textkrper"/>
    <w:rsid w:val="00515858"/>
    <w:rPr>
      <w:rFonts w:ascii="Arial" w:hAnsi="Arial"/>
      <w:color w:val="000000"/>
      <w:sz w:val="24"/>
      <w:szCs w:val="24"/>
      <w:lang w:val="de-LI" w:eastAsia="fr-FR"/>
    </w:rPr>
  </w:style>
  <w:style w:type="paragraph" w:customStyle="1" w:styleId="1">
    <w:name w:val="Ü1"/>
    <w:basedOn w:val="berschrift5"/>
    <w:qFormat/>
    <w:rsid w:val="0097164F"/>
    <w:rPr>
      <w:i w:val="0"/>
    </w:rPr>
  </w:style>
  <w:style w:type="paragraph" w:customStyle="1" w:styleId="3">
    <w:name w:val="Ü3"/>
    <w:basedOn w:val="berschrift7"/>
    <w:qFormat/>
    <w:rsid w:val="004D456A"/>
  </w:style>
  <w:style w:type="paragraph" w:customStyle="1" w:styleId="4">
    <w:name w:val="Ü4"/>
    <w:basedOn w:val="berschrift8"/>
    <w:qFormat/>
    <w:rsid w:val="00187897"/>
    <w:rPr>
      <w:b/>
    </w:rPr>
  </w:style>
  <w:style w:type="paragraph" w:customStyle="1" w:styleId="bers4">
    <w:name w:val="Übers 4"/>
    <w:basedOn w:val="4"/>
    <w:qFormat/>
    <w:rsid w:val="00A11DB8"/>
    <w:rPr>
      <w:b w:val="0"/>
      <w:color w:val="FF0000"/>
    </w:rPr>
  </w:style>
  <w:style w:type="paragraph" w:customStyle="1" w:styleId="ebene4">
    <w:name w:val="ebene 4"/>
    <w:basedOn w:val="4"/>
    <w:qFormat/>
    <w:rsid w:val="00A11DB8"/>
  </w:style>
  <w:style w:type="paragraph" w:styleId="Titel">
    <w:name w:val="Title"/>
    <w:aliases w:val="FMA_Titel (Alt + T)"/>
    <w:basedOn w:val="Standard"/>
    <w:next w:val="Standard"/>
    <w:link w:val="TitelZchn"/>
    <w:uiPriority w:val="1"/>
    <w:qFormat/>
    <w:rsid w:val="001619DF"/>
    <w:pPr>
      <w:spacing w:after="120" w:line="276" w:lineRule="auto"/>
      <w:ind w:left="0"/>
      <w:jc w:val="both"/>
    </w:pPr>
    <w:rPr>
      <w:rFonts w:eastAsiaTheme="minorHAnsi" w:cstheme="minorBidi"/>
      <w:b/>
      <w:color w:val="auto"/>
      <w:szCs w:val="20"/>
      <w:lang w:val="de-CH" w:eastAsia="en-US"/>
    </w:rPr>
  </w:style>
  <w:style w:type="character" w:customStyle="1" w:styleId="TitelZchn">
    <w:name w:val="Titel Zchn"/>
    <w:aliases w:val="FMA_Titel (Alt + T) Zchn"/>
    <w:basedOn w:val="Absatz-Standardschriftart"/>
    <w:link w:val="Titel"/>
    <w:uiPriority w:val="1"/>
    <w:rsid w:val="001619DF"/>
    <w:rPr>
      <w:rFonts w:ascii="Arial" w:eastAsiaTheme="minorHAnsi" w:hAnsi="Arial" w:cstheme="minorBidi"/>
      <w:b/>
      <w:sz w:val="24"/>
      <w:lang w:eastAsia="en-US"/>
    </w:rPr>
  </w:style>
  <w:style w:type="paragraph" w:customStyle="1" w:styleId="FormatvorlageLinks0cm">
    <w:name w:val="Formatvorlage Links:  0 cm"/>
    <w:basedOn w:val="Standard"/>
    <w:autoRedefine/>
    <w:rsid w:val="00C1097C"/>
    <w:pPr>
      <w:ind w:left="0"/>
      <w:jc w:val="both"/>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6631">
      <w:bodyDiv w:val="1"/>
      <w:marLeft w:val="0"/>
      <w:marRight w:val="0"/>
      <w:marTop w:val="0"/>
      <w:marBottom w:val="0"/>
      <w:divBdr>
        <w:top w:val="none" w:sz="0" w:space="0" w:color="auto"/>
        <w:left w:val="none" w:sz="0" w:space="0" w:color="auto"/>
        <w:bottom w:val="none" w:sz="0" w:space="0" w:color="auto"/>
        <w:right w:val="none" w:sz="0" w:space="0" w:color="auto"/>
      </w:divBdr>
    </w:div>
    <w:div w:id="738211526">
      <w:bodyDiv w:val="1"/>
      <w:marLeft w:val="0"/>
      <w:marRight w:val="0"/>
      <w:marTop w:val="0"/>
      <w:marBottom w:val="0"/>
      <w:divBdr>
        <w:top w:val="none" w:sz="0" w:space="0" w:color="auto"/>
        <w:left w:val="none" w:sz="0" w:space="0" w:color="auto"/>
        <w:bottom w:val="none" w:sz="0" w:space="0" w:color="auto"/>
        <w:right w:val="none" w:sz="0" w:space="0" w:color="auto"/>
      </w:divBdr>
      <w:divsChild>
        <w:div w:id="2010671526">
          <w:marLeft w:val="0"/>
          <w:marRight w:val="0"/>
          <w:marTop w:val="0"/>
          <w:marBottom w:val="0"/>
          <w:divBdr>
            <w:top w:val="single" w:sz="6" w:space="4" w:color="084E81"/>
            <w:left w:val="single" w:sz="6" w:space="0" w:color="084E81"/>
            <w:bottom w:val="single" w:sz="6" w:space="4" w:color="084E81"/>
            <w:right w:val="single" w:sz="6" w:space="0" w:color="084E81"/>
          </w:divBdr>
          <w:divsChild>
            <w:div w:id="1239826590">
              <w:marLeft w:val="0"/>
              <w:marRight w:val="0"/>
              <w:marTop w:val="0"/>
              <w:marBottom w:val="0"/>
              <w:divBdr>
                <w:top w:val="single" w:sz="2" w:space="0" w:color="FF0000"/>
                <w:left w:val="single" w:sz="2" w:space="4" w:color="FF0000"/>
                <w:bottom w:val="single" w:sz="2" w:space="0" w:color="FF0000"/>
                <w:right w:val="single" w:sz="2" w:space="0" w:color="FF0000"/>
              </w:divBdr>
              <w:divsChild>
                <w:div w:id="1548298678">
                  <w:marLeft w:val="0"/>
                  <w:marRight w:val="0"/>
                  <w:marTop w:val="0"/>
                  <w:marBottom w:val="60"/>
                  <w:divBdr>
                    <w:top w:val="single" w:sz="2" w:space="0" w:color="FFFF00"/>
                    <w:left w:val="single" w:sz="2" w:space="0" w:color="FFFF00"/>
                    <w:bottom w:val="single" w:sz="2" w:space="0" w:color="FFFF00"/>
                    <w:right w:val="single" w:sz="2" w:space="0" w:color="FFFF00"/>
                  </w:divBdr>
                  <w:divsChild>
                    <w:div w:id="620379429">
                      <w:marLeft w:val="0"/>
                      <w:marRight w:val="0"/>
                      <w:marTop w:val="0"/>
                      <w:marBottom w:val="0"/>
                      <w:divBdr>
                        <w:top w:val="none" w:sz="0" w:space="0" w:color="auto"/>
                        <w:left w:val="none" w:sz="0" w:space="0" w:color="auto"/>
                        <w:bottom w:val="none" w:sz="0" w:space="0" w:color="auto"/>
                        <w:right w:val="none" w:sz="0" w:space="0" w:color="auto"/>
                      </w:divBdr>
                      <w:divsChild>
                        <w:div w:id="1961915001">
                          <w:marLeft w:val="0"/>
                          <w:marRight w:val="0"/>
                          <w:marTop w:val="0"/>
                          <w:marBottom w:val="0"/>
                          <w:divBdr>
                            <w:top w:val="none" w:sz="0" w:space="0" w:color="auto"/>
                            <w:left w:val="none" w:sz="0" w:space="0" w:color="auto"/>
                            <w:bottom w:val="none" w:sz="0" w:space="0" w:color="auto"/>
                            <w:right w:val="none" w:sz="0" w:space="0" w:color="auto"/>
                          </w:divBdr>
                          <w:divsChild>
                            <w:div w:id="966349119">
                              <w:marLeft w:val="0"/>
                              <w:marRight w:val="0"/>
                              <w:marTop w:val="0"/>
                              <w:marBottom w:val="0"/>
                              <w:divBdr>
                                <w:top w:val="none" w:sz="0" w:space="0" w:color="auto"/>
                                <w:left w:val="none" w:sz="0" w:space="0" w:color="auto"/>
                                <w:bottom w:val="none" w:sz="0" w:space="0" w:color="auto"/>
                                <w:right w:val="none" w:sz="0" w:space="0" w:color="auto"/>
                              </w:divBdr>
                              <w:divsChild>
                                <w:div w:id="14638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36440">
      <w:bodyDiv w:val="1"/>
      <w:marLeft w:val="0"/>
      <w:marRight w:val="0"/>
      <w:marTop w:val="0"/>
      <w:marBottom w:val="0"/>
      <w:divBdr>
        <w:top w:val="none" w:sz="0" w:space="0" w:color="auto"/>
        <w:left w:val="none" w:sz="0" w:space="0" w:color="auto"/>
        <w:bottom w:val="none" w:sz="0" w:space="0" w:color="auto"/>
        <w:right w:val="none" w:sz="0" w:space="0" w:color="auto"/>
      </w:divBdr>
    </w:div>
    <w:div w:id="204073997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8AD0-82D3-4ED5-9BE3-E48A36D3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7CEF3C11.dotm</Template>
  <TotalTime>0</TotalTime>
  <Pages>14</Pages>
  <Words>2632</Words>
  <Characters>19564</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FMA-Mitteilung 12/2009</vt:lpstr>
    </vt:vector>
  </TitlesOfParts>
  <Company>Landesverwaltung Liechtenstein</Company>
  <LinksUpToDate>false</LinksUpToDate>
  <CharactersWithSpaces>22152</CharactersWithSpaces>
  <SharedDoc>false</SharedDoc>
  <HLinks>
    <vt:vector size="324" baseType="variant">
      <vt:variant>
        <vt:i4>1507387</vt:i4>
      </vt:variant>
      <vt:variant>
        <vt:i4>320</vt:i4>
      </vt:variant>
      <vt:variant>
        <vt:i4>0</vt:i4>
      </vt:variant>
      <vt:variant>
        <vt:i4>5</vt:i4>
      </vt:variant>
      <vt:variant>
        <vt:lpwstr/>
      </vt:variant>
      <vt:variant>
        <vt:lpwstr>_Toc350514945</vt:lpwstr>
      </vt:variant>
      <vt:variant>
        <vt:i4>1507387</vt:i4>
      </vt:variant>
      <vt:variant>
        <vt:i4>314</vt:i4>
      </vt:variant>
      <vt:variant>
        <vt:i4>0</vt:i4>
      </vt:variant>
      <vt:variant>
        <vt:i4>5</vt:i4>
      </vt:variant>
      <vt:variant>
        <vt:lpwstr/>
      </vt:variant>
      <vt:variant>
        <vt:lpwstr>_Toc350514944</vt:lpwstr>
      </vt:variant>
      <vt:variant>
        <vt:i4>1507387</vt:i4>
      </vt:variant>
      <vt:variant>
        <vt:i4>308</vt:i4>
      </vt:variant>
      <vt:variant>
        <vt:i4>0</vt:i4>
      </vt:variant>
      <vt:variant>
        <vt:i4>5</vt:i4>
      </vt:variant>
      <vt:variant>
        <vt:lpwstr/>
      </vt:variant>
      <vt:variant>
        <vt:lpwstr>_Toc350514943</vt:lpwstr>
      </vt:variant>
      <vt:variant>
        <vt:i4>1507387</vt:i4>
      </vt:variant>
      <vt:variant>
        <vt:i4>302</vt:i4>
      </vt:variant>
      <vt:variant>
        <vt:i4>0</vt:i4>
      </vt:variant>
      <vt:variant>
        <vt:i4>5</vt:i4>
      </vt:variant>
      <vt:variant>
        <vt:lpwstr/>
      </vt:variant>
      <vt:variant>
        <vt:lpwstr>_Toc350514942</vt:lpwstr>
      </vt:variant>
      <vt:variant>
        <vt:i4>1507387</vt:i4>
      </vt:variant>
      <vt:variant>
        <vt:i4>296</vt:i4>
      </vt:variant>
      <vt:variant>
        <vt:i4>0</vt:i4>
      </vt:variant>
      <vt:variant>
        <vt:i4>5</vt:i4>
      </vt:variant>
      <vt:variant>
        <vt:lpwstr/>
      </vt:variant>
      <vt:variant>
        <vt:lpwstr>_Toc350514941</vt:lpwstr>
      </vt:variant>
      <vt:variant>
        <vt:i4>1507387</vt:i4>
      </vt:variant>
      <vt:variant>
        <vt:i4>290</vt:i4>
      </vt:variant>
      <vt:variant>
        <vt:i4>0</vt:i4>
      </vt:variant>
      <vt:variant>
        <vt:i4>5</vt:i4>
      </vt:variant>
      <vt:variant>
        <vt:lpwstr/>
      </vt:variant>
      <vt:variant>
        <vt:lpwstr>_Toc350514940</vt:lpwstr>
      </vt:variant>
      <vt:variant>
        <vt:i4>1048635</vt:i4>
      </vt:variant>
      <vt:variant>
        <vt:i4>284</vt:i4>
      </vt:variant>
      <vt:variant>
        <vt:i4>0</vt:i4>
      </vt:variant>
      <vt:variant>
        <vt:i4>5</vt:i4>
      </vt:variant>
      <vt:variant>
        <vt:lpwstr/>
      </vt:variant>
      <vt:variant>
        <vt:lpwstr>_Toc350514939</vt:lpwstr>
      </vt:variant>
      <vt:variant>
        <vt:i4>1048635</vt:i4>
      </vt:variant>
      <vt:variant>
        <vt:i4>278</vt:i4>
      </vt:variant>
      <vt:variant>
        <vt:i4>0</vt:i4>
      </vt:variant>
      <vt:variant>
        <vt:i4>5</vt:i4>
      </vt:variant>
      <vt:variant>
        <vt:lpwstr/>
      </vt:variant>
      <vt:variant>
        <vt:lpwstr>_Toc350514938</vt:lpwstr>
      </vt:variant>
      <vt:variant>
        <vt:i4>1048635</vt:i4>
      </vt:variant>
      <vt:variant>
        <vt:i4>272</vt:i4>
      </vt:variant>
      <vt:variant>
        <vt:i4>0</vt:i4>
      </vt:variant>
      <vt:variant>
        <vt:i4>5</vt:i4>
      </vt:variant>
      <vt:variant>
        <vt:lpwstr/>
      </vt:variant>
      <vt:variant>
        <vt:lpwstr>_Toc350514937</vt:lpwstr>
      </vt:variant>
      <vt:variant>
        <vt:i4>1048635</vt:i4>
      </vt:variant>
      <vt:variant>
        <vt:i4>266</vt:i4>
      </vt:variant>
      <vt:variant>
        <vt:i4>0</vt:i4>
      </vt:variant>
      <vt:variant>
        <vt:i4>5</vt:i4>
      </vt:variant>
      <vt:variant>
        <vt:lpwstr/>
      </vt:variant>
      <vt:variant>
        <vt:lpwstr>_Toc350514936</vt:lpwstr>
      </vt:variant>
      <vt:variant>
        <vt:i4>1048635</vt:i4>
      </vt:variant>
      <vt:variant>
        <vt:i4>260</vt:i4>
      </vt:variant>
      <vt:variant>
        <vt:i4>0</vt:i4>
      </vt:variant>
      <vt:variant>
        <vt:i4>5</vt:i4>
      </vt:variant>
      <vt:variant>
        <vt:lpwstr/>
      </vt:variant>
      <vt:variant>
        <vt:lpwstr>_Toc350514935</vt:lpwstr>
      </vt:variant>
      <vt:variant>
        <vt:i4>1048635</vt:i4>
      </vt:variant>
      <vt:variant>
        <vt:i4>254</vt:i4>
      </vt:variant>
      <vt:variant>
        <vt:i4>0</vt:i4>
      </vt:variant>
      <vt:variant>
        <vt:i4>5</vt:i4>
      </vt:variant>
      <vt:variant>
        <vt:lpwstr/>
      </vt:variant>
      <vt:variant>
        <vt:lpwstr>_Toc350514934</vt:lpwstr>
      </vt:variant>
      <vt:variant>
        <vt:i4>1048635</vt:i4>
      </vt:variant>
      <vt:variant>
        <vt:i4>248</vt:i4>
      </vt:variant>
      <vt:variant>
        <vt:i4>0</vt:i4>
      </vt:variant>
      <vt:variant>
        <vt:i4>5</vt:i4>
      </vt:variant>
      <vt:variant>
        <vt:lpwstr/>
      </vt:variant>
      <vt:variant>
        <vt:lpwstr>_Toc350514933</vt:lpwstr>
      </vt:variant>
      <vt:variant>
        <vt:i4>1048635</vt:i4>
      </vt:variant>
      <vt:variant>
        <vt:i4>242</vt:i4>
      </vt:variant>
      <vt:variant>
        <vt:i4>0</vt:i4>
      </vt:variant>
      <vt:variant>
        <vt:i4>5</vt:i4>
      </vt:variant>
      <vt:variant>
        <vt:lpwstr/>
      </vt:variant>
      <vt:variant>
        <vt:lpwstr>_Toc350514932</vt:lpwstr>
      </vt:variant>
      <vt:variant>
        <vt:i4>1048635</vt:i4>
      </vt:variant>
      <vt:variant>
        <vt:i4>236</vt:i4>
      </vt:variant>
      <vt:variant>
        <vt:i4>0</vt:i4>
      </vt:variant>
      <vt:variant>
        <vt:i4>5</vt:i4>
      </vt:variant>
      <vt:variant>
        <vt:lpwstr/>
      </vt:variant>
      <vt:variant>
        <vt:lpwstr>_Toc350514931</vt:lpwstr>
      </vt:variant>
      <vt:variant>
        <vt:i4>1048635</vt:i4>
      </vt:variant>
      <vt:variant>
        <vt:i4>230</vt:i4>
      </vt:variant>
      <vt:variant>
        <vt:i4>0</vt:i4>
      </vt:variant>
      <vt:variant>
        <vt:i4>5</vt:i4>
      </vt:variant>
      <vt:variant>
        <vt:lpwstr/>
      </vt:variant>
      <vt:variant>
        <vt:lpwstr>_Toc350514930</vt:lpwstr>
      </vt:variant>
      <vt:variant>
        <vt:i4>1114171</vt:i4>
      </vt:variant>
      <vt:variant>
        <vt:i4>224</vt:i4>
      </vt:variant>
      <vt:variant>
        <vt:i4>0</vt:i4>
      </vt:variant>
      <vt:variant>
        <vt:i4>5</vt:i4>
      </vt:variant>
      <vt:variant>
        <vt:lpwstr/>
      </vt:variant>
      <vt:variant>
        <vt:lpwstr>_Toc350514929</vt:lpwstr>
      </vt:variant>
      <vt:variant>
        <vt:i4>1114171</vt:i4>
      </vt:variant>
      <vt:variant>
        <vt:i4>218</vt:i4>
      </vt:variant>
      <vt:variant>
        <vt:i4>0</vt:i4>
      </vt:variant>
      <vt:variant>
        <vt:i4>5</vt:i4>
      </vt:variant>
      <vt:variant>
        <vt:lpwstr/>
      </vt:variant>
      <vt:variant>
        <vt:lpwstr>_Toc350514928</vt:lpwstr>
      </vt:variant>
      <vt:variant>
        <vt:i4>1114171</vt:i4>
      </vt:variant>
      <vt:variant>
        <vt:i4>212</vt:i4>
      </vt:variant>
      <vt:variant>
        <vt:i4>0</vt:i4>
      </vt:variant>
      <vt:variant>
        <vt:i4>5</vt:i4>
      </vt:variant>
      <vt:variant>
        <vt:lpwstr/>
      </vt:variant>
      <vt:variant>
        <vt:lpwstr>_Toc350514927</vt:lpwstr>
      </vt:variant>
      <vt:variant>
        <vt:i4>1114171</vt:i4>
      </vt:variant>
      <vt:variant>
        <vt:i4>206</vt:i4>
      </vt:variant>
      <vt:variant>
        <vt:i4>0</vt:i4>
      </vt:variant>
      <vt:variant>
        <vt:i4>5</vt:i4>
      </vt:variant>
      <vt:variant>
        <vt:lpwstr/>
      </vt:variant>
      <vt:variant>
        <vt:lpwstr>_Toc350514926</vt:lpwstr>
      </vt:variant>
      <vt:variant>
        <vt:i4>1114171</vt:i4>
      </vt:variant>
      <vt:variant>
        <vt:i4>200</vt:i4>
      </vt:variant>
      <vt:variant>
        <vt:i4>0</vt:i4>
      </vt:variant>
      <vt:variant>
        <vt:i4>5</vt:i4>
      </vt:variant>
      <vt:variant>
        <vt:lpwstr/>
      </vt:variant>
      <vt:variant>
        <vt:lpwstr>_Toc350514925</vt:lpwstr>
      </vt:variant>
      <vt:variant>
        <vt:i4>1114171</vt:i4>
      </vt:variant>
      <vt:variant>
        <vt:i4>194</vt:i4>
      </vt:variant>
      <vt:variant>
        <vt:i4>0</vt:i4>
      </vt:variant>
      <vt:variant>
        <vt:i4>5</vt:i4>
      </vt:variant>
      <vt:variant>
        <vt:lpwstr/>
      </vt:variant>
      <vt:variant>
        <vt:lpwstr>_Toc350514924</vt:lpwstr>
      </vt:variant>
      <vt:variant>
        <vt:i4>1114171</vt:i4>
      </vt:variant>
      <vt:variant>
        <vt:i4>188</vt:i4>
      </vt:variant>
      <vt:variant>
        <vt:i4>0</vt:i4>
      </vt:variant>
      <vt:variant>
        <vt:i4>5</vt:i4>
      </vt:variant>
      <vt:variant>
        <vt:lpwstr/>
      </vt:variant>
      <vt:variant>
        <vt:lpwstr>_Toc350514923</vt:lpwstr>
      </vt:variant>
      <vt:variant>
        <vt:i4>1114171</vt:i4>
      </vt:variant>
      <vt:variant>
        <vt:i4>182</vt:i4>
      </vt:variant>
      <vt:variant>
        <vt:i4>0</vt:i4>
      </vt:variant>
      <vt:variant>
        <vt:i4>5</vt:i4>
      </vt:variant>
      <vt:variant>
        <vt:lpwstr/>
      </vt:variant>
      <vt:variant>
        <vt:lpwstr>_Toc350514922</vt:lpwstr>
      </vt:variant>
      <vt:variant>
        <vt:i4>1114171</vt:i4>
      </vt:variant>
      <vt:variant>
        <vt:i4>176</vt:i4>
      </vt:variant>
      <vt:variant>
        <vt:i4>0</vt:i4>
      </vt:variant>
      <vt:variant>
        <vt:i4>5</vt:i4>
      </vt:variant>
      <vt:variant>
        <vt:lpwstr/>
      </vt:variant>
      <vt:variant>
        <vt:lpwstr>_Toc350514921</vt:lpwstr>
      </vt:variant>
      <vt:variant>
        <vt:i4>1114171</vt:i4>
      </vt:variant>
      <vt:variant>
        <vt:i4>170</vt:i4>
      </vt:variant>
      <vt:variant>
        <vt:i4>0</vt:i4>
      </vt:variant>
      <vt:variant>
        <vt:i4>5</vt:i4>
      </vt:variant>
      <vt:variant>
        <vt:lpwstr/>
      </vt:variant>
      <vt:variant>
        <vt:lpwstr>_Toc350514920</vt:lpwstr>
      </vt:variant>
      <vt:variant>
        <vt:i4>1179707</vt:i4>
      </vt:variant>
      <vt:variant>
        <vt:i4>164</vt:i4>
      </vt:variant>
      <vt:variant>
        <vt:i4>0</vt:i4>
      </vt:variant>
      <vt:variant>
        <vt:i4>5</vt:i4>
      </vt:variant>
      <vt:variant>
        <vt:lpwstr/>
      </vt:variant>
      <vt:variant>
        <vt:lpwstr>_Toc350514919</vt:lpwstr>
      </vt:variant>
      <vt:variant>
        <vt:i4>1179707</vt:i4>
      </vt:variant>
      <vt:variant>
        <vt:i4>158</vt:i4>
      </vt:variant>
      <vt:variant>
        <vt:i4>0</vt:i4>
      </vt:variant>
      <vt:variant>
        <vt:i4>5</vt:i4>
      </vt:variant>
      <vt:variant>
        <vt:lpwstr/>
      </vt:variant>
      <vt:variant>
        <vt:lpwstr>_Toc350514918</vt:lpwstr>
      </vt:variant>
      <vt:variant>
        <vt:i4>1179707</vt:i4>
      </vt:variant>
      <vt:variant>
        <vt:i4>152</vt:i4>
      </vt:variant>
      <vt:variant>
        <vt:i4>0</vt:i4>
      </vt:variant>
      <vt:variant>
        <vt:i4>5</vt:i4>
      </vt:variant>
      <vt:variant>
        <vt:lpwstr/>
      </vt:variant>
      <vt:variant>
        <vt:lpwstr>_Toc350514917</vt:lpwstr>
      </vt:variant>
      <vt:variant>
        <vt:i4>1179707</vt:i4>
      </vt:variant>
      <vt:variant>
        <vt:i4>146</vt:i4>
      </vt:variant>
      <vt:variant>
        <vt:i4>0</vt:i4>
      </vt:variant>
      <vt:variant>
        <vt:i4>5</vt:i4>
      </vt:variant>
      <vt:variant>
        <vt:lpwstr/>
      </vt:variant>
      <vt:variant>
        <vt:lpwstr>_Toc350514916</vt:lpwstr>
      </vt:variant>
      <vt:variant>
        <vt:i4>1179707</vt:i4>
      </vt:variant>
      <vt:variant>
        <vt:i4>140</vt:i4>
      </vt:variant>
      <vt:variant>
        <vt:i4>0</vt:i4>
      </vt:variant>
      <vt:variant>
        <vt:i4>5</vt:i4>
      </vt:variant>
      <vt:variant>
        <vt:lpwstr/>
      </vt:variant>
      <vt:variant>
        <vt:lpwstr>_Toc350514915</vt:lpwstr>
      </vt:variant>
      <vt:variant>
        <vt:i4>1179707</vt:i4>
      </vt:variant>
      <vt:variant>
        <vt:i4>134</vt:i4>
      </vt:variant>
      <vt:variant>
        <vt:i4>0</vt:i4>
      </vt:variant>
      <vt:variant>
        <vt:i4>5</vt:i4>
      </vt:variant>
      <vt:variant>
        <vt:lpwstr/>
      </vt:variant>
      <vt:variant>
        <vt:lpwstr>_Toc350514914</vt:lpwstr>
      </vt:variant>
      <vt:variant>
        <vt:i4>1179707</vt:i4>
      </vt:variant>
      <vt:variant>
        <vt:i4>128</vt:i4>
      </vt:variant>
      <vt:variant>
        <vt:i4>0</vt:i4>
      </vt:variant>
      <vt:variant>
        <vt:i4>5</vt:i4>
      </vt:variant>
      <vt:variant>
        <vt:lpwstr/>
      </vt:variant>
      <vt:variant>
        <vt:lpwstr>_Toc350514913</vt:lpwstr>
      </vt:variant>
      <vt:variant>
        <vt:i4>1179707</vt:i4>
      </vt:variant>
      <vt:variant>
        <vt:i4>122</vt:i4>
      </vt:variant>
      <vt:variant>
        <vt:i4>0</vt:i4>
      </vt:variant>
      <vt:variant>
        <vt:i4>5</vt:i4>
      </vt:variant>
      <vt:variant>
        <vt:lpwstr/>
      </vt:variant>
      <vt:variant>
        <vt:lpwstr>_Toc350514912</vt:lpwstr>
      </vt:variant>
      <vt:variant>
        <vt:i4>1179707</vt:i4>
      </vt:variant>
      <vt:variant>
        <vt:i4>116</vt:i4>
      </vt:variant>
      <vt:variant>
        <vt:i4>0</vt:i4>
      </vt:variant>
      <vt:variant>
        <vt:i4>5</vt:i4>
      </vt:variant>
      <vt:variant>
        <vt:lpwstr/>
      </vt:variant>
      <vt:variant>
        <vt:lpwstr>_Toc350514911</vt:lpwstr>
      </vt:variant>
      <vt:variant>
        <vt:i4>1179707</vt:i4>
      </vt:variant>
      <vt:variant>
        <vt:i4>110</vt:i4>
      </vt:variant>
      <vt:variant>
        <vt:i4>0</vt:i4>
      </vt:variant>
      <vt:variant>
        <vt:i4>5</vt:i4>
      </vt:variant>
      <vt:variant>
        <vt:lpwstr/>
      </vt:variant>
      <vt:variant>
        <vt:lpwstr>_Toc350514910</vt:lpwstr>
      </vt:variant>
      <vt:variant>
        <vt:i4>1245243</vt:i4>
      </vt:variant>
      <vt:variant>
        <vt:i4>104</vt:i4>
      </vt:variant>
      <vt:variant>
        <vt:i4>0</vt:i4>
      </vt:variant>
      <vt:variant>
        <vt:i4>5</vt:i4>
      </vt:variant>
      <vt:variant>
        <vt:lpwstr/>
      </vt:variant>
      <vt:variant>
        <vt:lpwstr>_Toc350514909</vt:lpwstr>
      </vt:variant>
      <vt:variant>
        <vt:i4>1245243</vt:i4>
      </vt:variant>
      <vt:variant>
        <vt:i4>98</vt:i4>
      </vt:variant>
      <vt:variant>
        <vt:i4>0</vt:i4>
      </vt:variant>
      <vt:variant>
        <vt:i4>5</vt:i4>
      </vt:variant>
      <vt:variant>
        <vt:lpwstr/>
      </vt:variant>
      <vt:variant>
        <vt:lpwstr>_Toc350514908</vt:lpwstr>
      </vt:variant>
      <vt:variant>
        <vt:i4>1245243</vt:i4>
      </vt:variant>
      <vt:variant>
        <vt:i4>92</vt:i4>
      </vt:variant>
      <vt:variant>
        <vt:i4>0</vt:i4>
      </vt:variant>
      <vt:variant>
        <vt:i4>5</vt:i4>
      </vt:variant>
      <vt:variant>
        <vt:lpwstr/>
      </vt:variant>
      <vt:variant>
        <vt:lpwstr>_Toc350514907</vt:lpwstr>
      </vt:variant>
      <vt:variant>
        <vt:i4>1245243</vt:i4>
      </vt:variant>
      <vt:variant>
        <vt:i4>86</vt:i4>
      </vt:variant>
      <vt:variant>
        <vt:i4>0</vt:i4>
      </vt:variant>
      <vt:variant>
        <vt:i4>5</vt:i4>
      </vt:variant>
      <vt:variant>
        <vt:lpwstr/>
      </vt:variant>
      <vt:variant>
        <vt:lpwstr>_Toc350514906</vt:lpwstr>
      </vt:variant>
      <vt:variant>
        <vt:i4>1245243</vt:i4>
      </vt:variant>
      <vt:variant>
        <vt:i4>80</vt:i4>
      </vt:variant>
      <vt:variant>
        <vt:i4>0</vt:i4>
      </vt:variant>
      <vt:variant>
        <vt:i4>5</vt:i4>
      </vt:variant>
      <vt:variant>
        <vt:lpwstr/>
      </vt:variant>
      <vt:variant>
        <vt:lpwstr>_Toc350514905</vt:lpwstr>
      </vt:variant>
      <vt:variant>
        <vt:i4>1245243</vt:i4>
      </vt:variant>
      <vt:variant>
        <vt:i4>74</vt:i4>
      </vt:variant>
      <vt:variant>
        <vt:i4>0</vt:i4>
      </vt:variant>
      <vt:variant>
        <vt:i4>5</vt:i4>
      </vt:variant>
      <vt:variant>
        <vt:lpwstr/>
      </vt:variant>
      <vt:variant>
        <vt:lpwstr>_Toc350514904</vt:lpwstr>
      </vt:variant>
      <vt:variant>
        <vt:i4>1245243</vt:i4>
      </vt:variant>
      <vt:variant>
        <vt:i4>68</vt:i4>
      </vt:variant>
      <vt:variant>
        <vt:i4>0</vt:i4>
      </vt:variant>
      <vt:variant>
        <vt:i4>5</vt:i4>
      </vt:variant>
      <vt:variant>
        <vt:lpwstr/>
      </vt:variant>
      <vt:variant>
        <vt:lpwstr>_Toc350514903</vt:lpwstr>
      </vt:variant>
      <vt:variant>
        <vt:i4>1245243</vt:i4>
      </vt:variant>
      <vt:variant>
        <vt:i4>62</vt:i4>
      </vt:variant>
      <vt:variant>
        <vt:i4>0</vt:i4>
      </vt:variant>
      <vt:variant>
        <vt:i4>5</vt:i4>
      </vt:variant>
      <vt:variant>
        <vt:lpwstr/>
      </vt:variant>
      <vt:variant>
        <vt:lpwstr>_Toc350514902</vt:lpwstr>
      </vt:variant>
      <vt:variant>
        <vt:i4>1245243</vt:i4>
      </vt:variant>
      <vt:variant>
        <vt:i4>56</vt:i4>
      </vt:variant>
      <vt:variant>
        <vt:i4>0</vt:i4>
      </vt:variant>
      <vt:variant>
        <vt:i4>5</vt:i4>
      </vt:variant>
      <vt:variant>
        <vt:lpwstr/>
      </vt:variant>
      <vt:variant>
        <vt:lpwstr>_Toc350514901</vt:lpwstr>
      </vt:variant>
      <vt:variant>
        <vt:i4>1245243</vt:i4>
      </vt:variant>
      <vt:variant>
        <vt:i4>50</vt:i4>
      </vt:variant>
      <vt:variant>
        <vt:i4>0</vt:i4>
      </vt:variant>
      <vt:variant>
        <vt:i4>5</vt:i4>
      </vt:variant>
      <vt:variant>
        <vt:lpwstr/>
      </vt:variant>
      <vt:variant>
        <vt:lpwstr>_Toc350514900</vt:lpwstr>
      </vt:variant>
      <vt:variant>
        <vt:i4>1703994</vt:i4>
      </vt:variant>
      <vt:variant>
        <vt:i4>44</vt:i4>
      </vt:variant>
      <vt:variant>
        <vt:i4>0</vt:i4>
      </vt:variant>
      <vt:variant>
        <vt:i4>5</vt:i4>
      </vt:variant>
      <vt:variant>
        <vt:lpwstr/>
      </vt:variant>
      <vt:variant>
        <vt:lpwstr>_Toc350514899</vt:lpwstr>
      </vt:variant>
      <vt:variant>
        <vt:i4>1703994</vt:i4>
      </vt:variant>
      <vt:variant>
        <vt:i4>38</vt:i4>
      </vt:variant>
      <vt:variant>
        <vt:i4>0</vt:i4>
      </vt:variant>
      <vt:variant>
        <vt:i4>5</vt:i4>
      </vt:variant>
      <vt:variant>
        <vt:lpwstr/>
      </vt:variant>
      <vt:variant>
        <vt:lpwstr>_Toc350514898</vt:lpwstr>
      </vt:variant>
      <vt:variant>
        <vt:i4>1703994</vt:i4>
      </vt:variant>
      <vt:variant>
        <vt:i4>32</vt:i4>
      </vt:variant>
      <vt:variant>
        <vt:i4>0</vt:i4>
      </vt:variant>
      <vt:variant>
        <vt:i4>5</vt:i4>
      </vt:variant>
      <vt:variant>
        <vt:lpwstr/>
      </vt:variant>
      <vt:variant>
        <vt:lpwstr>_Toc350514897</vt:lpwstr>
      </vt:variant>
      <vt:variant>
        <vt:i4>1703994</vt:i4>
      </vt:variant>
      <vt:variant>
        <vt:i4>26</vt:i4>
      </vt:variant>
      <vt:variant>
        <vt:i4>0</vt:i4>
      </vt:variant>
      <vt:variant>
        <vt:i4>5</vt:i4>
      </vt:variant>
      <vt:variant>
        <vt:lpwstr/>
      </vt:variant>
      <vt:variant>
        <vt:lpwstr>_Toc350514896</vt:lpwstr>
      </vt:variant>
      <vt:variant>
        <vt:i4>1703994</vt:i4>
      </vt:variant>
      <vt:variant>
        <vt:i4>20</vt:i4>
      </vt:variant>
      <vt:variant>
        <vt:i4>0</vt:i4>
      </vt:variant>
      <vt:variant>
        <vt:i4>5</vt:i4>
      </vt:variant>
      <vt:variant>
        <vt:lpwstr/>
      </vt:variant>
      <vt:variant>
        <vt:lpwstr>_Toc350514895</vt:lpwstr>
      </vt:variant>
      <vt:variant>
        <vt:i4>1703994</vt:i4>
      </vt:variant>
      <vt:variant>
        <vt:i4>14</vt:i4>
      </vt:variant>
      <vt:variant>
        <vt:i4>0</vt:i4>
      </vt:variant>
      <vt:variant>
        <vt:i4>5</vt:i4>
      </vt:variant>
      <vt:variant>
        <vt:lpwstr/>
      </vt:variant>
      <vt:variant>
        <vt:lpwstr>_Toc350514894</vt:lpwstr>
      </vt:variant>
      <vt:variant>
        <vt:i4>1703994</vt:i4>
      </vt:variant>
      <vt:variant>
        <vt:i4>8</vt:i4>
      </vt:variant>
      <vt:variant>
        <vt:i4>0</vt:i4>
      </vt:variant>
      <vt:variant>
        <vt:i4>5</vt:i4>
      </vt:variant>
      <vt:variant>
        <vt:lpwstr/>
      </vt:variant>
      <vt:variant>
        <vt:lpwstr>_Toc350514893</vt:lpwstr>
      </vt:variant>
      <vt:variant>
        <vt:i4>1703994</vt:i4>
      </vt:variant>
      <vt:variant>
        <vt:i4>2</vt:i4>
      </vt:variant>
      <vt:variant>
        <vt:i4>0</vt:i4>
      </vt:variant>
      <vt:variant>
        <vt:i4>5</vt:i4>
      </vt:variant>
      <vt:variant>
        <vt:lpwstr/>
      </vt:variant>
      <vt:variant>
        <vt:lpwstr>_Toc350514892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FMA-Mitteilung 12/2009</dc:title>
  <dc:creator>Franco A. Straub</dc:creator>
  <cp:lastModifiedBy>Bieniek Martin</cp:lastModifiedBy>
  <cp:revision>15</cp:revision>
  <cp:lastPrinted>2016-10-10T15:24:00Z</cp:lastPrinted>
  <dcterms:created xsi:type="dcterms:W3CDTF">2016-05-02T06:30:00Z</dcterms:created>
  <dcterms:modified xsi:type="dcterms:W3CDTF">2017-01-30T13:05:00Z</dcterms:modified>
</cp:coreProperties>
</file>